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0001764225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2"/>
        <w:gridCol w:w="3553"/>
      </w:tblGrid>
      <w:tr>
        <w:trPr/>
        <w:tc>
          <w:tcPr>
            <w:tcW w:w="6652" w:type="dxa"/>
            <w:tcBorders/>
            <w:vAlign w:val="center"/>
          </w:tcPr>
          <w:p>
            <w:pPr>
              <w:pStyle w:val="TableContents"/>
              <w:bidi w:val="0"/>
              <w:spacing w:before="0" w:after="283"/>
              <w:jc w:val="left"/>
              <w:rPr/>
            </w:pPr>
            <w:r>
              <w:rPr/>
              <w:t>Name of Issuer</w:t>
            </w:r>
          </w:p>
        </w:tc>
        <w:tc>
          <w:tcPr>
            <w:tcW w:w="3553" w:type="dxa"/>
            <w:tcBorders/>
            <w:vAlign w:val="center"/>
          </w:tcPr>
          <w:p>
            <w:pPr>
              <w:pStyle w:val="TableContents"/>
              <w:bidi w:val="0"/>
              <w:spacing w:before="0" w:after="0"/>
              <w:jc w:val="left"/>
              <w:rPr/>
            </w:pPr>
            <w:r>
              <w:rPr/>
              <w:t>Globalstar, Inc.</w:t>
            </w:r>
          </w:p>
        </w:tc>
      </w:tr>
      <w:tr>
        <w:trPr/>
        <w:tc>
          <w:tcPr>
            <w:tcW w:w="6652" w:type="dxa"/>
            <w:tcBorders/>
            <w:vAlign w:val="center"/>
          </w:tcPr>
          <w:p>
            <w:pPr>
              <w:pStyle w:val="TableContents"/>
              <w:bidi w:val="0"/>
              <w:spacing w:before="0" w:after="283"/>
              <w:jc w:val="left"/>
              <w:rPr/>
            </w:pPr>
            <w:r>
              <w:rPr/>
              <w:t>SEC File Number</w:t>
            </w:r>
          </w:p>
        </w:tc>
        <w:tc>
          <w:tcPr>
            <w:tcW w:w="3553" w:type="dxa"/>
            <w:tcBorders/>
            <w:vAlign w:val="center"/>
          </w:tcPr>
          <w:p>
            <w:pPr>
              <w:pStyle w:val="TableContents"/>
              <w:bidi w:val="0"/>
              <w:spacing w:before="0" w:after="0"/>
              <w:jc w:val="left"/>
              <w:rPr/>
            </w:pPr>
            <w:r>
              <w:rPr/>
              <w:t>001-33117</w:t>
            </w:r>
          </w:p>
        </w:tc>
      </w:tr>
      <w:tr>
        <w:trPr/>
        <w:tc>
          <w:tcPr>
            <w:tcW w:w="6652" w:type="dxa"/>
            <w:tcBorders/>
            <w:vAlign w:val="center"/>
          </w:tcPr>
          <w:p>
            <w:pPr>
              <w:pStyle w:val="TableContents"/>
              <w:bidi w:val="0"/>
              <w:spacing w:before="0" w:after="283"/>
              <w:jc w:val="left"/>
              <w:rPr/>
            </w:pPr>
            <w:r>
              <w:rPr/>
              <w:t>Address of Issuer</w:t>
            </w:r>
          </w:p>
        </w:tc>
        <w:tc>
          <w:tcPr>
            <w:tcW w:w="3553" w:type="dxa"/>
            <w:tcBorders/>
            <w:vAlign w:val="center"/>
          </w:tcPr>
          <w:p>
            <w:pPr>
              <w:pStyle w:val="TableContents"/>
              <w:bidi w:val="0"/>
              <w:spacing w:before="0" w:after="0"/>
              <w:jc w:val="left"/>
              <w:rPr/>
            </w:pPr>
            <w:r>
              <w:rPr/>
              <w:t>1351 Holiday Square Blvd</w:t>
              <w:br/>
              <w:t>Covington</w:t>
              <w:br/>
              <w:t xml:space="preserve">LOUISIANA </w:t>
              <w:br/>
              <w:t>70433</w:t>
            </w:r>
          </w:p>
        </w:tc>
      </w:tr>
      <w:tr>
        <w:trPr/>
        <w:tc>
          <w:tcPr>
            <w:tcW w:w="6652" w:type="dxa"/>
            <w:tcBorders/>
            <w:vAlign w:val="center"/>
          </w:tcPr>
          <w:p>
            <w:pPr>
              <w:pStyle w:val="TableContents"/>
              <w:bidi w:val="0"/>
              <w:spacing w:before="0" w:after="283"/>
              <w:jc w:val="left"/>
              <w:rPr/>
            </w:pPr>
            <w:r>
              <w:rPr/>
              <w:t>Phone</w:t>
            </w:r>
          </w:p>
        </w:tc>
        <w:tc>
          <w:tcPr>
            <w:tcW w:w="3553" w:type="dxa"/>
            <w:tcBorders/>
            <w:vAlign w:val="center"/>
          </w:tcPr>
          <w:p>
            <w:pPr>
              <w:pStyle w:val="TableContents"/>
              <w:bidi w:val="0"/>
              <w:spacing w:before="0" w:after="0"/>
              <w:jc w:val="left"/>
              <w:rPr/>
            </w:pPr>
            <w:r>
              <w:rPr/>
              <w:t>985-335-1500</w:t>
            </w:r>
          </w:p>
        </w:tc>
      </w:tr>
      <w:tr>
        <w:trPr/>
        <w:tc>
          <w:tcPr>
            <w:tcW w:w="6652" w:type="dxa"/>
            <w:tcBorders/>
            <w:vAlign w:val="center"/>
          </w:tcPr>
          <w:p>
            <w:pPr>
              <w:pStyle w:val="TableContents"/>
              <w:bidi w:val="0"/>
              <w:spacing w:before="0" w:after="283"/>
              <w:jc w:val="left"/>
              <w:rPr/>
            </w:pPr>
            <w:r>
              <w:rPr/>
              <w:t>Name of Person for Whose Account the Securities are To Be Sold</w:t>
            </w:r>
          </w:p>
        </w:tc>
        <w:tc>
          <w:tcPr>
            <w:tcW w:w="3553" w:type="dxa"/>
            <w:tcBorders/>
            <w:vAlign w:val="center"/>
          </w:tcPr>
          <w:p>
            <w:pPr>
              <w:pStyle w:val="TableContents"/>
              <w:bidi w:val="0"/>
              <w:spacing w:before="0" w:after="0"/>
              <w:jc w:val="left"/>
              <w:rPr/>
            </w:pPr>
            <w:r>
              <w:rPr/>
              <w:t>Timothy Taylor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2" w:type="dxa"/>
            <w:tcBorders/>
            <w:vAlign w:val="center"/>
          </w:tcPr>
          <w:p>
            <w:pPr>
              <w:pStyle w:val="TableContents"/>
              <w:bidi w:val="0"/>
              <w:spacing w:before="0" w:after="283"/>
              <w:jc w:val="left"/>
              <w:rPr/>
            </w:pPr>
            <w:r>
              <w:rPr/>
              <w:t>Relationship to Issuer</w:t>
            </w:r>
          </w:p>
        </w:tc>
        <w:tc>
          <w:tcPr>
            <w:tcW w:w="35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 Stock</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75000</w:t>
            </w:r>
          </w:p>
        </w:tc>
        <w:tc>
          <w:tcPr>
            <w:tcW w:w="1358" w:type="dxa"/>
            <w:tcBorders/>
            <w:vAlign w:val="center"/>
          </w:tcPr>
          <w:p>
            <w:pPr>
              <w:pStyle w:val="TableContents"/>
              <w:bidi w:val="0"/>
              <w:spacing w:before="0" w:after="283"/>
              <w:jc w:val="left"/>
              <w:rPr/>
            </w:pPr>
            <w:r>
              <w:rPr/>
              <w:t>6222750</w:t>
            </w:r>
          </w:p>
        </w:tc>
        <w:tc>
          <w:tcPr>
            <w:tcW w:w="1536" w:type="dxa"/>
            <w:tcBorders/>
            <w:vAlign w:val="center"/>
          </w:tcPr>
          <w:p>
            <w:pPr>
              <w:pStyle w:val="TableContents"/>
              <w:bidi w:val="0"/>
              <w:spacing w:before="0" w:after="283"/>
              <w:jc w:val="left"/>
              <w:rPr/>
            </w:pPr>
            <w:r>
              <w:rPr/>
              <w:t>129563390</w:t>
            </w:r>
          </w:p>
        </w:tc>
        <w:tc>
          <w:tcPr>
            <w:tcW w:w="1558" w:type="dxa"/>
            <w:tcBorders/>
            <w:vAlign w:val="center"/>
          </w:tcPr>
          <w:p>
            <w:pPr>
              <w:pStyle w:val="TableContents"/>
              <w:bidi w:val="0"/>
              <w:spacing w:before="0" w:after="283"/>
              <w:jc w:val="left"/>
              <w:rPr/>
            </w:pPr>
            <w:r>
              <w:rPr/>
              <w:t>08/13/2026</w:t>
            </w:r>
          </w:p>
        </w:tc>
        <w:tc>
          <w:tcPr>
            <w:tcW w:w="136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05/27/2021</w:t>
            </w:r>
          </w:p>
        </w:tc>
        <w:tc>
          <w:tcPr>
            <w:tcW w:w="1505" w:type="dxa"/>
            <w:tcBorders/>
            <w:vAlign w:val="center"/>
          </w:tcPr>
          <w:p>
            <w:pPr>
              <w:pStyle w:val="TableContents"/>
              <w:bidi w:val="0"/>
              <w:spacing w:before="0" w:after="283"/>
              <w:jc w:val="left"/>
              <w:rPr/>
            </w:pPr>
            <w:r>
              <w:rPr/>
              <w:t>Private Transaction</w:t>
            </w:r>
          </w:p>
        </w:tc>
        <w:tc>
          <w:tcPr>
            <w:tcW w:w="1218" w:type="dxa"/>
            <w:tcBorders/>
            <w:vAlign w:val="center"/>
          </w:tcPr>
          <w:p>
            <w:pPr>
              <w:pStyle w:val="TableContents"/>
              <w:bidi w:val="0"/>
              <w:spacing w:before="0" w:after="283"/>
              <w:jc w:val="left"/>
              <w:rPr/>
            </w:pPr>
            <w:r>
              <w:rPr/>
              <w:t>Thermo Funding II LLC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17500000</w:t>
            </w:r>
          </w:p>
        </w:tc>
        <w:tc>
          <w:tcPr>
            <w:tcW w:w="1078" w:type="dxa"/>
            <w:tcBorders/>
            <w:vAlign w:val="center"/>
          </w:tcPr>
          <w:p>
            <w:pPr>
              <w:pStyle w:val="TableContents"/>
              <w:bidi w:val="0"/>
              <w:spacing w:before="0" w:after="283"/>
              <w:jc w:val="left"/>
              <w:rPr/>
            </w:pPr>
            <w:r>
              <w:rPr/>
              <w:t>05/27/2021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Timothy Taylor</w:t>
              <w:br/>
              <w:t>2412 Fisher Island Dr</w:t>
              <w:br/>
              <w:t>Miami Beach   FL   33109</w:t>
            </w:r>
          </w:p>
        </w:tc>
        <w:tc>
          <w:tcPr>
            <w:tcW w:w="3019"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08/12/2026</w:t>
            </w:r>
          </w:p>
        </w:tc>
        <w:tc>
          <w:tcPr>
            <w:tcW w:w="1582" w:type="dxa"/>
            <w:tcBorders/>
            <w:vAlign w:val="center"/>
          </w:tcPr>
          <w:p>
            <w:pPr>
              <w:pStyle w:val="TableContents"/>
              <w:bidi w:val="0"/>
              <w:spacing w:before="0" w:after="283"/>
              <w:jc w:val="left"/>
              <w:rPr/>
            </w:pPr>
            <w:r>
              <w:rPr/>
              <w:t>75000</w:t>
            </w:r>
          </w:p>
        </w:tc>
        <w:tc>
          <w:tcPr>
            <w:tcW w:w="1711" w:type="dxa"/>
            <w:tcBorders/>
            <w:vAlign w:val="center"/>
          </w:tcPr>
          <w:p>
            <w:pPr>
              <w:pStyle w:val="TableContents"/>
              <w:bidi w:val="0"/>
              <w:spacing w:before="0" w:after="283"/>
              <w:jc w:val="left"/>
              <w:rPr/>
            </w:pPr>
            <w:r>
              <w:rPr/>
              <w:t>6236265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28"/>
        <w:gridCol w:w="8077"/>
      </w:tblGrid>
      <w:tr>
        <w:trPr/>
        <w:tc>
          <w:tcPr>
            <w:tcW w:w="2128" w:type="dxa"/>
            <w:tcBorders/>
            <w:vAlign w:val="center"/>
          </w:tcPr>
          <w:p>
            <w:pPr>
              <w:pStyle w:val="TableContents"/>
              <w:bidi w:val="0"/>
              <w:spacing w:before="0" w:after="283"/>
              <w:jc w:val="left"/>
              <w:rPr/>
            </w:pPr>
            <w:r>
              <w:rPr/>
              <w:t>Remarks</w:t>
            </w:r>
          </w:p>
        </w:tc>
        <w:tc>
          <w:tcPr>
            <w:tcW w:w="8077" w:type="dxa"/>
            <w:tcBorders/>
            <w:vAlign w:val="center"/>
          </w:tcPr>
          <w:p>
            <w:pPr>
              <w:pStyle w:val="TableContents"/>
              <w:bidi w:val="0"/>
              <w:spacing w:before="0" w:after="283"/>
              <w:jc w:val="left"/>
              <w:rPr>
                <w:sz w:val="4"/>
                <w:szCs w:val="4"/>
              </w:rPr>
            </w:pPr>
            <w:r>
              <w:rPr>
                <w:sz w:val="4"/>
                <w:szCs w:val="4"/>
              </w:rPr>
            </w:r>
          </w:p>
        </w:tc>
      </w:tr>
      <w:tr>
        <w:trPr/>
        <w:tc>
          <w:tcPr>
            <w:tcW w:w="2128" w:type="dxa"/>
            <w:tcBorders/>
            <w:vAlign w:val="center"/>
          </w:tcPr>
          <w:p>
            <w:pPr>
              <w:pStyle w:val="TableContents"/>
              <w:bidi w:val="0"/>
              <w:spacing w:before="0" w:after="283"/>
              <w:jc w:val="left"/>
              <w:rPr/>
            </w:pPr>
            <w:r>
              <w:rPr/>
              <w:t>Date of Notice</w:t>
            </w:r>
          </w:p>
        </w:tc>
        <w:tc>
          <w:tcPr>
            <w:tcW w:w="8077"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28" w:type="dxa"/>
            <w:tcBorders/>
            <w:vAlign w:val="center"/>
          </w:tcPr>
          <w:p>
            <w:pPr>
              <w:pStyle w:val="TableContents"/>
              <w:bidi w:val="0"/>
              <w:spacing w:before="0" w:after="283"/>
              <w:jc w:val="left"/>
              <w:rPr/>
            </w:pPr>
            <w:r>
              <w:rPr/>
              <w:t>Signature</w:t>
            </w:r>
          </w:p>
        </w:tc>
        <w:tc>
          <w:tcPr>
            <w:tcW w:w="8077" w:type="dxa"/>
            <w:tcBorders/>
            <w:vAlign w:val="center"/>
          </w:tcPr>
          <w:p>
            <w:pPr>
              <w:pStyle w:val="TableContents"/>
              <w:bidi w:val="0"/>
              <w:spacing w:before="0" w:after="0"/>
              <w:jc w:val="left"/>
              <w:rPr/>
            </w:pPr>
            <w:r>
              <w:rPr/>
              <w:t>/s/Mijo Suric, for UBS Financial Services Inc, as attorney-in-fact for Timothy Taylor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3111</Characters>
  <CharactersWithSpaces>3665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