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59"/>
        <w:spacing w:after="0"/>
        <w:rPr>
          <w:sz w:val="20"/>
          <w:szCs w:val="20"/>
          <w:color w:val="auto"/>
        </w:rPr>
      </w:pPr>
      <w:r>
        <w:rPr>
          <w:rFonts w:ascii="Arial" w:cs="Arial" w:eastAsia="Arial" w:hAnsi="Arial"/>
          <w:sz w:val="22"/>
          <w:szCs w:val="22"/>
          <w:b w:val="1"/>
          <w:bCs w:val="1"/>
          <w:color w:val="auto"/>
        </w:rPr>
        <w:t>UNITED STATES</w:t>
      </w:r>
    </w:p>
    <w:p>
      <w:pPr>
        <w:spacing w:after="0" w:line="4" w:lineRule="exact"/>
        <w:rPr>
          <w:sz w:val="24"/>
          <w:szCs w:val="24"/>
          <w:color w:val="auto"/>
        </w:rPr>
      </w:pPr>
    </w:p>
    <w:p>
      <w:pPr>
        <w:jc w:val="center"/>
        <w:ind w:right="-159"/>
        <w:spacing w:after="0"/>
        <w:rPr>
          <w:sz w:val="20"/>
          <w:szCs w:val="20"/>
          <w:color w:val="auto"/>
        </w:rPr>
      </w:pPr>
      <w:r>
        <w:rPr>
          <w:rFonts w:ascii="Arial" w:cs="Arial" w:eastAsia="Arial" w:hAnsi="Arial"/>
          <w:sz w:val="22"/>
          <w:szCs w:val="22"/>
          <w:b w:val="1"/>
          <w:bCs w:val="1"/>
          <w:color w:val="auto"/>
        </w:rPr>
        <w:t>SECURITIES AND EXCHANGE COMMISSION</w:t>
      </w:r>
    </w:p>
    <w:p>
      <w:pPr>
        <w:jc w:val="center"/>
        <w:ind w:right="-159"/>
        <w:spacing w:after="0"/>
        <w:rPr>
          <w:sz w:val="20"/>
          <w:szCs w:val="20"/>
          <w:color w:val="auto"/>
        </w:rPr>
      </w:pPr>
      <w:r>
        <w:rPr>
          <w:rFonts w:ascii="Arial" w:cs="Arial" w:eastAsia="Arial" w:hAnsi="Arial"/>
          <w:sz w:val="22"/>
          <w:szCs w:val="22"/>
          <w:b w:val="1"/>
          <w:bCs w:val="1"/>
          <w:color w:val="auto"/>
        </w:rPr>
        <w:t>Washington, D.C. 20549</w:t>
      </w:r>
    </w:p>
    <w:p>
      <w:pPr>
        <w:spacing w:after="0" w:line="182" w:lineRule="exact"/>
        <w:rPr>
          <w:sz w:val="24"/>
          <w:szCs w:val="24"/>
          <w:color w:val="auto"/>
        </w:rPr>
      </w:pPr>
    </w:p>
    <w:p>
      <w:pPr>
        <w:jc w:val="center"/>
        <w:ind w:right="-159"/>
        <w:spacing w:after="0"/>
        <w:rPr>
          <w:sz w:val="20"/>
          <w:szCs w:val="20"/>
          <w:color w:val="auto"/>
        </w:rPr>
      </w:pPr>
      <w:r>
        <w:rPr>
          <w:rFonts w:ascii="Arial" w:cs="Arial" w:eastAsia="Arial" w:hAnsi="Arial"/>
          <w:sz w:val="22"/>
          <w:szCs w:val="22"/>
          <w:b w:val="1"/>
          <w:bCs w:val="1"/>
          <w:color w:val="auto"/>
        </w:rPr>
        <w:t>SCHEDULE 13D</w:t>
      </w:r>
    </w:p>
    <w:p>
      <w:pPr>
        <w:spacing w:after="0" w:line="14" w:lineRule="exact"/>
        <w:rPr>
          <w:sz w:val="24"/>
          <w:szCs w:val="24"/>
          <w:color w:val="auto"/>
        </w:rPr>
      </w:pPr>
    </w:p>
    <w:p>
      <w:pPr>
        <w:jc w:val="center"/>
        <w:ind w:right="-159"/>
        <w:spacing w:after="0"/>
        <w:rPr>
          <w:sz w:val="20"/>
          <w:szCs w:val="20"/>
          <w:color w:val="auto"/>
        </w:rPr>
      </w:pPr>
      <w:r>
        <w:rPr>
          <w:rFonts w:ascii="Arial" w:cs="Arial" w:eastAsia="Arial" w:hAnsi="Arial"/>
          <w:sz w:val="22"/>
          <w:szCs w:val="22"/>
          <w:color w:val="auto"/>
        </w:rPr>
        <w:t>(Rule 13d-101)</w:t>
      </w:r>
    </w:p>
    <w:p>
      <w:pPr>
        <w:spacing w:after="0" w:line="188" w:lineRule="exact"/>
        <w:rPr>
          <w:sz w:val="24"/>
          <w:szCs w:val="24"/>
          <w:color w:val="auto"/>
        </w:rPr>
      </w:pPr>
    </w:p>
    <w:p>
      <w:pPr>
        <w:ind w:left="2280"/>
        <w:spacing w:after="0"/>
        <w:rPr>
          <w:sz w:val="20"/>
          <w:szCs w:val="20"/>
          <w:color w:val="auto"/>
        </w:rPr>
      </w:pPr>
      <w:r>
        <w:rPr>
          <w:rFonts w:ascii="Arial" w:cs="Arial" w:eastAsia="Arial" w:hAnsi="Arial"/>
          <w:sz w:val="22"/>
          <w:szCs w:val="22"/>
          <w:color w:val="auto"/>
        </w:rPr>
        <w:t>INFORMATION TO BE INCLUDED IN STATEMENTS FILED PURSUANT</w:t>
      </w:r>
    </w:p>
    <w:p>
      <w:pPr>
        <w:ind w:left="2240"/>
        <w:spacing w:after="0" w:line="238" w:lineRule="auto"/>
        <w:rPr>
          <w:sz w:val="20"/>
          <w:szCs w:val="20"/>
          <w:color w:val="auto"/>
        </w:rPr>
      </w:pPr>
      <w:r>
        <w:rPr>
          <w:rFonts w:ascii="Arial" w:cs="Arial" w:eastAsia="Arial" w:hAnsi="Arial"/>
          <w:sz w:val="22"/>
          <w:szCs w:val="22"/>
          <w:color w:val="auto"/>
        </w:rPr>
        <w:t>TO § 240.13d-1(a) AND AMENDMENTS THERETO FILED PURSUANT TO</w:t>
      </w:r>
    </w:p>
    <w:p>
      <w:pPr>
        <w:ind w:left="4820" w:right="4660" w:firstLine="252"/>
        <w:spacing w:after="0" w:line="498" w:lineRule="auto"/>
        <w:tabs>
          <w:tab w:leader="none" w:pos="5243" w:val="left"/>
        </w:tabs>
        <w:numPr>
          <w:ilvl w:val="0"/>
          <w:numId w:val="1"/>
        </w:numPr>
        <w:rPr>
          <w:rFonts w:ascii="Arial" w:cs="Arial" w:eastAsia="Arial" w:hAnsi="Arial"/>
          <w:sz w:val="19"/>
          <w:szCs w:val="19"/>
          <w:color w:val="auto"/>
        </w:rPr>
      </w:pPr>
      <w:r>
        <w:rPr>
          <w:rFonts w:ascii="Arial" w:cs="Arial" w:eastAsia="Arial" w:hAnsi="Arial"/>
          <w:sz w:val="19"/>
          <w:szCs w:val="19"/>
          <w:color w:val="auto"/>
        </w:rPr>
        <w:t>240.13d-2(a) (Amendment No. 2)</w:t>
      </w:r>
      <w:r>
        <w:rPr>
          <w:rFonts w:ascii="Arial" w:cs="Arial" w:eastAsia="Arial" w:hAnsi="Arial"/>
          <w:sz w:val="10"/>
          <w:szCs w:val="10"/>
          <w:color w:val="auto"/>
        </w:rPr>
        <w:t>1</w:t>
      </w:r>
    </w:p>
    <w:p>
      <w:pPr>
        <w:spacing w:after="0" w:line="1" w:lineRule="exact"/>
        <w:rPr>
          <w:sz w:val="24"/>
          <w:szCs w:val="24"/>
          <w:color w:val="auto"/>
        </w:rPr>
      </w:pPr>
    </w:p>
    <w:p>
      <w:pPr>
        <w:jc w:val="center"/>
        <w:ind w:right="-159"/>
        <w:spacing w:after="0"/>
        <w:rPr>
          <w:sz w:val="20"/>
          <w:szCs w:val="20"/>
          <w:color w:val="auto"/>
        </w:rPr>
      </w:pPr>
      <w:r>
        <w:rPr>
          <w:rFonts w:ascii="Arial" w:cs="Arial" w:eastAsia="Arial" w:hAnsi="Arial"/>
          <w:sz w:val="18"/>
          <w:szCs w:val="18"/>
          <w:u w:val="single" w:color="auto"/>
          <w:color w:val="auto"/>
        </w:rPr>
        <w:t>Globalstar, Inc.</w:t>
      </w:r>
    </w:p>
    <w:p>
      <w:pPr>
        <w:spacing w:after="0" w:line="20" w:lineRule="exact"/>
        <w:rPr>
          <w:sz w:val="24"/>
          <w:szCs w:val="24"/>
          <w:color w:val="auto"/>
        </w:rPr>
      </w:pPr>
    </w:p>
    <w:p>
      <w:pPr>
        <w:jc w:val="center"/>
        <w:ind w:right="-159"/>
        <w:spacing w:after="0"/>
        <w:rPr>
          <w:sz w:val="20"/>
          <w:szCs w:val="20"/>
          <w:color w:val="auto"/>
        </w:rPr>
      </w:pPr>
      <w:r>
        <w:rPr>
          <w:rFonts w:ascii="Arial" w:cs="Arial" w:eastAsia="Arial" w:hAnsi="Arial"/>
          <w:sz w:val="22"/>
          <w:szCs w:val="22"/>
          <w:color w:val="auto"/>
        </w:rPr>
        <w:t>(Name of Issuer)</w:t>
      </w:r>
    </w:p>
    <w:p>
      <w:pPr>
        <w:spacing w:after="0" w:line="195" w:lineRule="exact"/>
        <w:rPr>
          <w:sz w:val="24"/>
          <w:szCs w:val="24"/>
          <w:color w:val="auto"/>
        </w:rPr>
      </w:pPr>
    </w:p>
    <w:p>
      <w:pPr>
        <w:jc w:val="center"/>
        <w:ind w:right="-159"/>
        <w:spacing w:after="0"/>
        <w:rPr>
          <w:sz w:val="20"/>
          <w:szCs w:val="20"/>
          <w:color w:val="auto"/>
        </w:rPr>
      </w:pPr>
      <w:r>
        <w:rPr>
          <w:rFonts w:ascii="Arial" w:cs="Arial" w:eastAsia="Arial" w:hAnsi="Arial"/>
          <w:sz w:val="18"/>
          <w:szCs w:val="18"/>
          <w:u w:val="single" w:color="auto"/>
          <w:color w:val="auto"/>
        </w:rPr>
        <w:t>Voting Common Stock, par value $0.0001</w:t>
      </w:r>
    </w:p>
    <w:p>
      <w:pPr>
        <w:spacing w:after="0" w:line="20" w:lineRule="exact"/>
        <w:rPr>
          <w:sz w:val="24"/>
          <w:szCs w:val="24"/>
          <w:color w:val="auto"/>
        </w:rPr>
      </w:pPr>
    </w:p>
    <w:p>
      <w:pPr>
        <w:ind w:left="4500"/>
        <w:spacing w:after="0"/>
        <w:rPr>
          <w:sz w:val="20"/>
          <w:szCs w:val="20"/>
          <w:color w:val="auto"/>
        </w:rPr>
      </w:pPr>
      <w:r>
        <w:rPr>
          <w:rFonts w:ascii="Arial" w:cs="Arial" w:eastAsia="Arial" w:hAnsi="Arial"/>
          <w:sz w:val="22"/>
          <w:szCs w:val="22"/>
          <w:color w:val="auto"/>
        </w:rPr>
        <w:t>(Title of Class of Securities)</w:t>
      </w:r>
    </w:p>
    <w:p>
      <w:pPr>
        <w:spacing w:after="0" w:line="188" w:lineRule="exact"/>
        <w:rPr>
          <w:sz w:val="24"/>
          <w:szCs w:val="24"/>
          <w:color w:val="auto"/>
        </w:rPr>
      </w:pPr>
    </w:p>
    <w:p>
      <w:pPr>
        <w:ind w:left="5220"/>
        <w:spacing w:after="0"/>
        <w:rPr>
          <w:sz w:val="20"/>
          <w:szCs w:val="20"/>
          <w:color w:val="auto"/>
        </w:rPr>
      </w:pPr>
      <w:r>
        <w:rPr>
          <w:rFonts w:ascii="Arial" w:cs="Arial" w:eastAsia="Arial" w:hAnsi="Arial"/>
          <w:sz w:val="22"/>
          <w:szCs w:val="22"/>
          <w:u w:val="single" w:color="auto"/>
          <w:color w:val="auto"/>
        </w:rPr>
        <w:t>378973408</w:t>
      </w:r>
    </w:p>
    <w:p>
      <w:pPr>
        <w:spacing w:after="0" w:line="8" w:lineRule="exact"/>
        <w:rPr>
          <w:sz w:val="24"/>
          <w:szCs w:val="24"/>
          <w:color w:val="auto"/>
        </w:rPr>
      </w:pPr>
    </w:p>
    <w:p>
      <w:pPr>
        <w:jc w:val="center"/>
        <w:ind w:right="-159"/>
        <w:spacing w:after="0"/>
        <w:rPr>
          <w:sz w:val="20"/>
          <w:szCs w:val="20"/>
          <w:color w:val="auto"/>
        </w:rPr>
      </w:pPr>
      <w:r>
        <w:rPr>
          <w:rFonts w:ascii="Arial" w:cs="Arial" w:eastAsia="Arial" w:hAnsi="Arial"/>
          <w:sz w:val="22"/>
          <w:szCs w:val="22"/>
          <w:color w:val="auto"/>
        </w:rPr>
        <w:t>(CUSIP Number)</w:t>
      </w:r>
    </w:p>
    <w:p>
      <w:pPr>
        <w:spacing w:after="0" w:line="195" w:lineRule="exact"/>
        <w:rPr>
          <w:sz w:val="24"/>
          <w:szCs w:val="24"/>
          <w:color w:val="auto"/>
        </w:rPr>
      </w:pPr>
    </w:p>
    <w:p>
      <w:pPr>
        <w:jc w:val="center"/>
        <w:ind w:right="-159"/>
        <w:spacing w:after="0"/>
        <w:rPr>
          <w:sz w:val="20"/>
          <w:szCs w:val="20"/>
          <w:color w:val="auto"/>
        </w:rPr>
      </w:pPr>
      <w:r>
        <w:rPr>
          <w:rFonts w:ascii="Arial" w:cs="Arial" w:eastAsia="Arial" w:hAnsi="Arial"/>
          <w:sz w:val="18"/>
          <w:szCs w:val="18"/>
          <w:color w:val="auto"/>
        </w:rPr>
        <w:t>STEVE WOLOSKY, ESQ.</w:t>
      </w:r>
    </w:p>
    <w:p>
      <w:pPr>
        <w:spacing w:after="0" w:line="23" w:lineRule="exact"/>
        <w:rPr>
          <w:sz w:val="24"/>
          <w:szCs w:val="24"/>
          <w:color w:val="auto"/>
        </w:rPr>
      </w:pPr>
    </w:p>
    <w:p>
      <w:pPr>
        <w:jc w:val="center"/>
        <w:ind w:right="-159"/>
        <w:spacing w:after="0"/>
        <w:rPr>
          <w:sz w:val="20"/>
          <w:szCs w:val="20"/>
          <w:color w:val="auto"/>
        </w:rPr>
      </w:pPr>
      <w:r>
        <w:rPr>
          <w:rFonts w:ascii="Arial" w:cs="Arial" w:eastAsia="Arial" w:hAnsi="Arial"/>
          <w:sz w:val="18"/>
          <w:szCs w:val="18"/>
          <w:color w:val="auto"/>
        </w:rPr>
        <w:t>OLSHAN FROME WOLOSKY LLP</w:t>
      </w:r>
    </w:p>
    <w:p>
      <w:pPr>
        <w:spacing w:after="0" w:line="9" w:lineRule="exact"/>
        <w:rPr>
          <w:sz w:val="24"/>
          <w:szCs w:val="24"/>
          <w:color w:val="auto"/>
        </w:rPr>
      </w:pPr>
    </w:p>
    <w:p>
      <w:pPr>
        <w:jc w:val="center"/>
        <w:ind w:right="-159"/>
        <w:spacing w:after="0"/>
        <w:rPr>
          <w:sz w:val="20"/>
          <w:szCs w:val="20"/>
          <w:color w:val="auto"/>
        </w:rPr>
      </w:pPr>
      <w:r>
        <w:rPr>
          <w:rFonts w:ascii="Arial" w:cs="Arial" w:eastAsia="Arial" w:hAnsi="Arial"/>
          <w:sz w:val="18"/>
          <w:szCs w:val="18"/>
          <w:color w:val="auto"/>
        </w:rPr>
        <w:t>1325 Avenue of the Americas</w:t>
      </w:r>
    </w:p>
    <w:p>
      <w:pPr>
        <w:spacing w:after="0" w:line="9" w:lineRule="exact"/>
        <w:rPr>
          <w:sz w:val="24"/>
          <w:szCs w:val="24"/>
          <w:color w:val="auto"/>
        </w:rPr>
      </w:pPr>
    </w:p>
    <w:p>
      <w:pPr>
        <w:jc w:val="center"/>
        <w:ind w:right="-159"/>
        <w:spacing w:after="0"/>
        <w:rPr>
          <w:sz w:val="20"/>
          <w:szCs w:val="20"/>
          <w:color w:val="auto"/>
        </w:rPr>
      </w:pPr>
      <w:r>
        <w:rPr>
          <w:rFonts w:ascii="Arial" w:cs="Arial" w:eastAsia="Arial" w:hAnsi="Arial"/>
          <w:sz w:val="18"/>
          <w:szCs w:val="18"/>
          <w:color w:val="auto"/>
        </w:rPr>
        <w:t>New York, New York 10019</w:t>
      </w:r>
    </w:p>
    <w:p>
      <w:pPr>
        <w:spacing w:after="0" w:line="9" w:lineRule="exact"/>
        <w:rPr>
          <w:sz w:val="24"/>
          <w:szCs w:val="24"/>
          <w:color w:val="auto"/>
        </w:rPr>
      </w:pPr>
    </w:p>
    <w:p>
      <w:pPr>
        <w:jc w:val="center"/>
        <w:ind w:right="-159"/>
        <w:spacing w:after="0"/>
        <w:rPr>
          <w:sz w:val="20"/>
          <w:szCs w:val="20"/>
          <w:color w:val="auto"/>
        </w:rPr>
      </w:pPr>
      <w:r>
        <w:rPr>
          <w:rFonts w:ascii="Arial" w:cs="Arial" w:eastAsia="Arial" w:hAnsi="Arial"/>
          <w:sz w:val="18"/>
          <w:szCs w:val="18"/>
          <w:u w:val="single" w:color="auto"/>
          <w:color w:val="auto"/>
        </w:rPr>
        <w:t>(212) 451-2300</w:t>
      </w:r>
    </w:p>
    <w:p>
      <w:pPr>
        <w:jc w:val="center"/>
        <w:ind w:right="-159"/>
        <w:spacing w:after="0" w:line="236" w:lineRule="auto"/>
        <w:rPr>
          <w:sz w:val="20"/>
          <w:szCs w:val="20"/>
          <w:color w:val="auto"/>
        </w:rPr>
      </w:pPr>
      <w:r>
        <w:rPr>
          <w:rFonts w:ascii="Arial" w:cs="Arial" w:eastAsia="Arial" w:hAnsi="Arial"/>
          <w:sz w:val="22"/>
          <w:szCs w:val="22"/>
          <w:color w:val="auto"/>
        </w:rPr>
        <w:t>(Name, Address and Telephone Number of Person</w:t>
      </w:r>
    </w:p>
    <w:p>
      <w:pPr>
        <w:jc w:val="center"/>
        <w:ind w:right="-159"/>
        <w:spacing w:after="0"/>
        <w:rPr>
          <w:sz w:val="20"/>
          <w:szCs w:val="20"/>
          <w:color w:val="auto"/>
        </w:rPr>
      </w:pPr>
      <w:r>
        <w:rPr>
          <w:rFonts w:ascii="Arial" w:cs="Arial" w:eastAsia="Arial" w:hAnsi="Arial"/>
          <w:sz w:val="22"/>
          <w:szCs w:val="22"/>
          <w:color w:val="auto"/>
        </w:rPr>
        <w:t>Authorized to Receive Notices and Communications)</w:t>
      </w:r>
    </w:p>
    <w:p>
      <w:pPr>
        <w:spacing w:after="0" w:line="222" w:lineRule="exact"/>
        <w:rPr>
          <w:sz w:val="24"/>
          <w:szCs w:val="24"/>
          <w:color w:val="auto"/>
        </w:rPr>
      </w:pPr>
    </w:p>
    <w:p>
      <w:pPr>
        <w:jc w:val="center"/>
        <w:ind w:right="-159"/>
        <w:spacing w:after="0"/>
        <w:rPr>
          <w:sz w:val="20"/>
          <w:szCs w:val="20"/>
          <w:color w:val="auto"/>
        </w:rPr>
      </w:pPr>
      <w:r>
        <w:rPr>
          <w:rFonts w:ascii="Arial" w:cs="Arial" w:eastAsia="Arial" w:hAnsi="Arial"/>
          <w:sz w:val="18"/>
          <w:szCs w:val="18"/>
          <w:u w:val="single" w:color="auto"/>
          <w:color w:val="auto"/>
        </w:rPr>
        <w:t>December 17, 2018</w:t>
      </w:r>
    </w:p>
    <w:p>
      <w:pPr>
        <w:spacing w:after="0" w:line="20" w:lineRule="exact"/>
        <w:rPr>
          <w:sz w:val="24"/>
          <w:szCs w:val="24"/>
          <w:color w:val="auto"/>
        </w:rPr>
      </w:pPr>
    </w:p>
    <w:p>
      <w:pPr>
        <w:jc w:val="center"/>
        <w:ind w:right="-159"/>
        <w:spacing w:after="0"/>
        <w:rPr>
          <w:sz w:val="20"/>
          <w:szCs w:val="20"/>
          <w:color w:val="auto"/>
        </w:rPr>
      </w:pPr>
      <w:r>
        <w:rPr>
          <w:rFonts w:ascii="Arial" w:cs="Arial" w:eastAsia="Arial" w:hAnsi="Arial"/>
          <w:sz w:val="22"/>
          <w:szCs w:val="22"/>
          <w:color w:val="auto"/>
        </w:rPr>
        <w:t>(Date of Event Which Requires Filing of This Statement)</w:t>
      </w:r>
    </w:p>
    <w:p>
      <w:pPr>
        <w:spacing w:after="0" w:line="222" w:lineRule="exact"/>
        <w:rPr>
          <w:sz w:val="24"/>
          <w:szCs w:val="24"/>
          <w:color w:val="auto"/>
        </w:rPr>
      </w:pPr>
    </w:p>
    <w:p>
      <w:pPr>
        <w:ind w:right="100" w:firstLine="648"/>
        <w:spacing w:after="0" w:line="233" w:lineRule="exact"/>
        <w:rPr>
          <w:sz w:val="20"/>
          <w:szCs w:val="20"/>
          <w:color w:val="auto"/>
        </w:rPr>
      </w:pPr>
      <w:r>
        <w:rPr>
          <w:rFonts w:ascii="Arial" w:cs="Arial" w:eastAsia="Arial" w:hAnsi="Arial"/>
          <w:sz w:val="18"/>
          <w:szCs w:val="18"/>
          <w:color w:val="auto"/>
        </w:rPr>
        <w:t xml:space="preserve">If the filing person has previously filed a statement on Schedule 13G to report the acquisition that is the subject of this Schedule 13D, and is filing this schedule because of §§ 240.13d-1(e), 240.13d-1(f) or 240.13d-1(g), check the following box </w:t>
      </w:r>
      <w:r>
        <w:rPr>
          <w:rFonts w:ascii="MS PGothic" w:cs="MS PGothic" w:eastAsia="MS PGothic" w:hAnsi="MS PGothic"/>
          <w:sz w:val="18"/>
          <w:szCs w:val="18"/>
          <w:color w:val="auto"/>
        </w:rPr>
        <w:t>☒</w:t>
      </w:r>
      <w:r>
        <w:rPr>
          <w:rFonts w:ascii="Arial" w:cs="Arial" w:eastAsia="Arial" w:hAnsi="Arial"/>
          <w:sz w:val="18"/>
          <w:szCs w:val="18"/>
          <w:color w:val="auto"/>
        </w:rPr>
        <w:t>.</w:t>
      </w:r>
    </w:p>
    <w:p>
      <w:pPr>
        <w:spacing w:after="0" w:line="142" w:lineRule="exact"/>
        <w:rPr>
          <w:sz w:val="24"/>
          <w:szCs w:val="24"/>
          <w:color w:val="auto"/>
        </w:rPr>
      </w:pPr>
    </w:p>
    <w:p>
      <w:pPr>
        <w:ind w:right="240" w:firstLine="648"/>
        <w:spacing w:after="0" w:line="277" w:lineRule="auto"/>
        <w:rPr>
          <w:sz w:val="20"/>
          <w:szCs w:val="20"/>
          <w:color w:val="auto"/>
        </w:rPr>
      </w:pPr>
      <w:r>
        <w:rPr>
          <w:rFonts w:ascii="Arial" w:cs="Arial" w:eastAsia="Arial" w:hAnsi="Arial"/>
          <w:sz w:val="18"/>
          <w:szCs w:val="18"/>
          <w:i w:val="1"/>
          <w:iCs w:val="1"/>
          <w:color w:val="auto"/>
        </w:rPr>
        <w:t xml:space="preserve">Note: </w:t>
      </w:r>
      <w:r>
        <w:rPr>
          <w:rFonts w:ascii="Arial" w:cs="Arial" w:eastAsia="Arial" w:hAnsi="Arial"/>
          <w:sz w:val="18"/>
          <w:szCs w:val="18"/>
          <w:color w:val="auto"/>
        </w:rPr>
        <w:t>Schedules filed in paper format shall include a signed original and five copies of the schedule, including all exhibits.</w:t>
      </w:r>
      <w:r>
        <w:rPr>
          <w:rFonts w:ascii="Arial" w:cs="Arial" w:eastAsia="Arial" w:hAnsi="Arial"/>
          <w:sz w:val="18"/>
          <w:szCs w:val="18"/>
          <w:i w:val="1"/>
          <w:iCs w:val="1"/>
          <w:color w:val="auto"/>
        </w:rPr>
        <w:t xml:space="preserve"> See </w:t>
      </w:r>
      <w:r>
        <w:rPr>
          <w:rFonts w:ascii="Arial" w:cs="Arial" w:eastAsia="Arial" w:hAnsi="Arial"/>
          <w:sz w:val="18"/>
          <w:szCs w:val="18"/>
          <w:color w:val="auto"/>
        </w:rPr>
        <w:t>§ 240.13d-7 for</w:t>
      </w:r>
      <w:r>
        <w:rPr>
          <w:rFonts w:ascii="Arial" w:cs="Arial" w:eastAsia="Arial" w:hAnsi="Arial"/>
          <w:sz w:val="18"/>
          <w:szCs w:val="18"/>
          <w:i w:val="1"/>
          <w:iCs w:val="1"/>
          <w:color w:val="auto"/>
        </w:rPr>
        <w:t xml:space="preserve"> </w:t>
      </w:r>
      <w:r>
        <w:rPr>
          <w:rFonts w:ascii="Arial" w:cs="Arial" w:eastAsia="Arial" w:hAnsi="Arial"/>
          <w:sz w:val="18"/>
          <w:szCs w:val="18"/>
          <w:color w:val="auto"/>
        </w:rPr>
        <w:t>other parties to whom copies are to be sent.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180975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8097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38" w:lineRule="exact"/>
        <w:rPr>
          <w:sz w:val="24"/>
          <w:szCs w:val="24"/>
          <w:color w:val="auto"/>
        </w:rPr>
      </w:pPr>
    </w:p>
    <w:p>
      <w:pPr>
        <w:ind w:right="40" w:firstLine="8"/>
        <w:spacing w:after="0"/>
        <w:tabs>
          <w:tab w:leader="none" w:pos="815" w:val="left"/>
        </w:tabs>
        <w:numPr>
          <w:ilvl w:val="0"/>
          <w:numId w:val="2"/>
        </w:numPr>
        <w:rPr>
          <w:rFonts w:ascii="Arial" w:cs="Arial" w:eastAsia="Arial" w:hAnsi="Arial"/>
          <w:sz w:val="13"/>
          <w:szCs w:val="13"/>
          <w:color w:val="auto"/>
        </w:rPr>
      </w:pPr>
      <w:r>
        <w:rPr>
          <w:rFonts w:ascii="Arial" w:cs="Arial" w:eastAsia="Arial" w:hAnsi="Arial"/>
          <w:sz w:val="22"/>
          <w:szCs w:val="22"/>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53" w:lineRule="exact"/>
        <w:rPr>
          <w:sz w:val="24"/>
          <w:szCs w:val="24"/>
          <w:color w:val="auto"/>
        </w:rPr>
      </w:pPr>
    </w:p>
    <w:p>
      <w:pPr>
        <w:ind w:firstLine="648"/>
        <w:spacing w:after="0" w:line="264" w:lineRule="auto"/>
        <w:rPr>
          <w:sz w:val="20"/>
          <w:szCs w:val="20"/>
          <w:color w:val="auto"/>
        </w:rPr>
      </w:pPr>
      <w:r>
        <w:rPr>
          <w:rFonts w:ascii="Arial" w:cs="Arial" w:eastAsia="Arial" w:hAnsi="Arial"/>
          <w:sz w:val="18"/>
          <w:szCs w:val="18"/>
          <w:color w:val="auto"/>
        </w:rPr>
        <w:t xml:space="preserve">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w:t>
      </w:r>
      <w:r>
        <w:rPr>
          <w:rFonts w:ascii="Arial" w:cs="Arial" w:eastAsia="Arial" w:hAnsi="Arial"/>
          <w:sz w:val="18"/>
          <w:szCs w:val="18"/>
          <w:i w:val="1"/>
          <w:iCs w:val="1"/>
          <w:color w:val="auto"/>
        </w:rPr>
        <w:t xml:space="preserve">see </w:t>
      </w:r>
      <w:r>
        <w:rPr>
          <w:rFonts w:ascii="Arial" w:cs="Arial" w:eastAsia="Arial" w:hAnsi="Arial"/>
          <w:sz w:val="18"/>
          <w:szCs w:val="18"/>
          <w:color w:val="auto"/>
        </w:rPr>
        <w:t>the</w:t>
      </w:r>
      <w:r>
        <w:rPr>
          <w:rFonts w:ascii="Arial" w:cs="Arial" w:eastAsia="Arial" w:hAnsi="Arial"/>
          <w:sz w:val="18"/>
          <w:szCs w:val="18"/>
          <w:i w:val="1"/>
          <w:iCs w:val="1"/>
          <w:color w:val="auto"/>
        </w:rPr>
        <w:t xml:space="preserve"> Notes</w:t>
      </w:r>
      <w:r>
        <w:rPr>
          <w:rFonts w:ascii="Arial" w:cs="Arial" w:eastAsia="Arial" w:hAnsi="Arial"/>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244475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280"/>
          </w:cols>
          <w:pgMar w:left="240" w:top="220" w:right="379" w:bottom="1440" w:gutter="0" w:footer="0" w:header="0"/>
        </w:sectPr>
      </w:pPr>
    </w:p>
    <w:bookmarkStart w:id="1" w:name="page2"/>
    <w:bookmarkEnd w:id="1"/>
    <w:p>
      <w:pPr>
        <w:spacing w:after="0"/>
        <w:rPr>
          <w:sz w:val="20"/>
          <w:szCs w:val="20"/>
          <w:color w:val="auto"/>
        </w:rPr>
      </w:pPr>
      <w:r>
        <w:rPr>
          <w:rFonts w:ascii="Arial" w:cs="Arial" w:eastAsia="Arial" w:hAnsi="Arial"/>
          <w:sz w:val="22"/>
          <w:szCs w:val="22"/>
          <w:color w:val="auto"/>
        </w:rPr>
        <w:t>CUSIP NO. 378973408</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74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0" w:type="dxa"/>
            <w:vAlign w:val="bottom"/>
            <w:tcBorders>
              <w:top w:val="single" w:sz="8" w:color="auto"/>
              <w:bottom w:val="single" w:sz="8" w:color="auto"/>
            </w:tcBorders>
          </w:tcPr>
          <w:p>
            <w:pPr>
              <w:spacing w:after="0"/>
              <w:rPr>
                <w:sz w:val="3"/>
                <w:szCs w:val="3"/>
                <w:color w:val="auto"/>
              </w:rPr>
            </w:pPr>
          </w:p>
        </w:tc>
        <w:tc>
          <w:tcPr>
            <w:tcW w:w="6620" w:type="dxa"/>
            <w:vAlign w:val="bottom"/>
            <w:tcBorders>
              <w:top w:val="single" w:sz="8" w:color="auto"/>
              <w:bottom w:val="single" w:sz="8" w:color="auto"/>
            </w:tcBorders>
          </w:tcPr>
          <w:p>
            <w:pPr>
              <w:spacing w:after="0"/>
              <w:rPr>
                <w:sz w:val="3"/>
                <w:szCs w:val="3"/>
                <w:color w:val="auto"/>
              </w:rPr>
            </w:pPr>
          </w:p>
        </w:tc>
        <w:tc>
          <w:tcPr>
            <w:tcW w:w="1260" w:type="dxa"/>
            <w:vAlign w:val="bottom"/>
            <w:tcBorders>
              <w:top w:val="single" w:sz="8" w:color="auto"/>
              <w:bottom w:val="single" w:sz="8" w:color="auto"/>
              <w:right w:val="single" w:sz="8" w:color="auto"/>
            </w:tcBorders>
          </w:tcPr>
          <w:p>
            <w:pPr>
              <w:spacing w:after="0"/>
              <w:rPr>
                <w:sz w:val="3"/>
                <w:szCs w:val="3"/>
                <w:color w:val="auto"/>
              </w:rPr>
            </w:pPr>
          </w:p>
        </w:tc>
      </w:tr>
      <w:tr>
        <w:trPr>
          <w:trHeight w:val="211"/>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NAME OF REPORTING PERSON</w:t>
            </w:r>
          </w:p>
        </w:tc>
        <w:tc>
          <w:tcPr>
            <w:tcW w:w="1260" w:type="dxa"/>
            <w:vAlign w:val="bottom"/>
            <w:tcBorders>
              <w:right w:val="single" w:sz="8" w:color="auto"/>
            </w:tcBorders>
          </w:tcPr>
          <w:p>
            <w:pPr>
              <w:spacing w:after="0"/>
              <w:rPr>
                <w:sz w:val="18"/>
                <w:szCs w:val="18"/>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8380" w:type="dxa"/>
            <w:vAlign w:val="bottom"/>
            <w:tcBorders>
              <w:bottom w:val="single" w:sz="8" w:color="auto"/>
            </w:tcBorders>
            <w:gridSpan w:val="3"/>
          </w:tcPr>
          <w:p>
            <w:pPr>
              <w:ind w:left="560"/>
              <w:spacing w:after="0"/>
              <w:rPr>
                <w:sz w:val="20"/>
                <w:szCs w:val="20"/>
                <w:color w:val="auto"/>
              </w:rPr>
            </w:pPr>
            <w:r>
              <w:rPr>
                <w:rFonts w:ascii="Arial" w:cs="Arial" w:eastAsia="Arial" w:hAnsi="Arial"/>
                <w:sz w:val="18"/>
                <w:szCs w:val="18"/>
                <w:color w:val="auto"/>
              </w:rPr>
              <w:t>Mudrick Distressed Opportunity Specialty Fund, L.P.</w:t>
            </w:r>
          </w:p>
        </w:tc>
        <w:tc>
          <w:tcPr>
            <w:tcW w:w="1260" w:type="dxa"/>
            <w:vAlign w:val="bottom"/>
            <w:tcBorders>
              <w:bottom w:val="single" w:sz="8" w:color="auto"/>
              <w:right w:val="single" w:sz="8" w:color="auto"/>
            </w:tcBorders>
          </w:tcPr>
          <w:p>
            <w:pPr>
              <w:spacing w:after="0"/>
              <w:rPr>
                <w:sz w:val="24"/>
                <w:szCs w:val="24"/>
                <w:color w:val="auto"/>
              </w:rPr>
            </w:pPr>
          </w:p>
        </w:tc>
      </w:tr>
      <w:tr>
        <w:trPr>
          <w:trHeight w:val="169"/>
        </w:trPr>
        <w:tc>
          <w:tcPr>
            <w:tcW w:w="40" w:type="dxa"/>
            <w:vAlign w:val="bottom"/>
            <w:tcBorders>
              <w:right w:val="single" w:sz="8" w:color="auto"/>
            </w:tcBorders>
            <w:shd w:val="clear" w:color="auto" w:fill="000000"/>
          </w:tcPr>
          <w:p>
            <w:pPr>
              <w:spacing w:after="0"/>
              <w:rPr>
                <w:sz w:val="14"/>
                <w:szCs w:val="14"/>
                <w:color w:val="auto"/>
              </w:rPr>
            </w:pPr>
          </w:p>
        </w:tc>
        <w:tc>
          <w:tcPr>
            <w:tcW w:w="1740" w:type="dxa"/>
            <w:vAlign w:val="bottom"/>
            <w:tcBorders>
              <w:right w:val="single" w:sz="8" w:color="auto"/>
            </w:tcBorders>
          </w:tcPr>
          <w:p>
            <w:pPr>
              <w:jc w:val="center"/>
              <w:spacing w:after="0" w:line="170" w:lineRule="exact"/>
              <w:rPr>
                <w:sz w:val="20"/>
                <w:szCs w:val="20"/>
                <w:color w:val="auto"/>
              </w:rPr>
            </w:pPr>
            <w:r>
              <w:rPr>
                <w:rFonts w:ascii="Arial" w:cs="Arial" w:eastAsia="Arial" w:hAnsi="Arial"/>
                <w:sz w:val="18"/>
                <w:szCs w:val="18"/>
                <w:color w:val="auto"/>
                <w:w w:val="79"/>
              </w:rPr>
              <w:t>2</w:t>
            </w:r>
          </w:p>
        </w:tc>
        <w:tc>
          <w:tcPr>
            <w:tcW w:w="8380" w:type="dxa"/>
            <w:vAlign w:val="bottom"/>
            <w:gridSpan w:val="3"/>
          </w:tcPr>
          <w:p>
            <w:pPr>
              <w:ind w:left="100"/>
              <w:spacing w:after="0" w:line="170" w:lineRule="exact"/>
              <w:rPr>
                <w:sz w:val="20"/>
                <w:szCs w:val="20"/>
                <w:color w:val="auto"/>
              </w:rPr>
            </w:pPr>
            <w:r>
              <w:rPr>
                <w:rFonts w:ascii="Arial" w:cs="Arial" w:eastAsia="Arial" w:hAnsi="Arial"/>
                <w:sz w:val="18"/>
                <w:szCs w:val="18"/>
                <w:color w:val="auto"/>
              </w:rPr>
              <w:t>CHECK THE APPROPRIATE BOX IF A MEMBER OF A GROUP</w:t>
            </w:r>
          </w:p>
        </w:tc>
        <w:tc>
          <w:tcPr>
            <w:tcW w:w="1260" w:type="dxa"/>
            <w:vAlign w:val="bottom"/>
            <w:tcBorders>
              <w:right w:val="single" w:sz="8" w:color="auto"/>
            </w:tcBorders>
          </w:tcPr>
          <w:p>
            <w:pPr>
              <w:ind w:left="120"/>
              <w:spacing w:after="0" w:line="170"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20" w:type="dxa"/>
            <w:vAlign w:val="bottom"/>
          </w:tcPr>
          <w:p>
            <w:pPr>
              <w:spacing w:after="0"/>
              <w:rPr>
                <w:sz w:val="24"/>
                <w:szCs w:val="24"/>
                <w:color w:val="auto"/>
              </w:rPr>
            </w:pPr>
          </w:p>
        </w:tc>
        <w:tc>
          <w:tcPr>
            <w:tcW w:w="1260" w:type="dxa"/>
            <w:vAlign w:val="bottom"/>
            <w:tcBorders>
              <w:right w:val="single" w:sz="8" w:color="auto"/>
            </w:tcBorders>
          </w:tcPr>
          <w:p>
            <w:pPr>
              <w:ind w:left="1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r>
        <w:trPr>
          <w:trHeight w:val="190"/>
        </w:trPr>
        <w:tc>
          <w:tcPr>
            <w:tcW w:w="40" w:type="dxa"/>
            <w:vAlign w:val="bottom"/>
            <w:tcBorders>
              <w:bottom w:val="single" w:sz="8" w:color="auto"/>
              <w:right w:val="single" w:sz="8" w:color="auto"/>
            </w:tcBorders>
            <w:shd w:val="clear" w:color="auto" w:fill="000000"/>
          </w:tcPr>
          <w:p>
            <w:pPr>
              <w:spacing w:after="0"/>
              <w:rPr>
                <w:sz w:val="16"/>
                <w:szCs w:val="16"/>
                <w:color w:val="auto"/>
              </w:rPr>
            </w:pPr>
          </w:p>
        </w:tc>
        <w:tc>
          <w:tcPr>
            <w:tcW w:w="1740" w:type="dxa"/>
            <w:vAlign w:val="bottom"/>
            <w:tcBorders>
              <w:bottom w:val="single" w:sz="8" w:color="auto"/>
              <w:right w:val="single" w:sz="8" w:color="auto"/>
            </w:tcBorders>
          </w:tcPr>
          <w:p>
            <w:pPr>
              <w:spacing w:after="0"/>
              <w:rPr>
                <w:sz w:val="16"/>
                <w:szCs w:val="16"/>
                <w:color w:val="auto"/>
              </w:rPr>
            </w:pPr>
          </w:p>
        </w:tc>
        <w:tc>
          <w:tcPr>
            <w:tcW w:w="170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6620" w:type="dxa"/>
            <w:vAlign w:val="bottom"/>
            <w:tcBorders>
              <w:bottom w:val="single" w:sz="8" w:color="auto"/>
            </w:tcBorders>
          </w:tcPr>
          <w:p>
            <w:pPr>
              <w:spacing w:after="0"/>
              <w:rPr>
                <w:sz w:val="16"/>
                <w:szCs w:val="16"/>
                <w:color w:val="auto"/>
              </w:rPr>
            </w:pPr>
          </w:p>
        </w:tc>
        <w:tc>
          <w:tcPr>
            <w:tcW w:w="1260" w:type="dxa"/>
            <w:vAlign w:val="bottom"/>
            <w:tcBorders>
              <w:bottom w:val="single" w:sz="8" w:color="auto"/>
              <w:right w:val="single" w:sz="8" w:color="auto"/>
            </w:tcBorders>
          </w:tcPr>
          <w:p>
            <w:pPr>
              <w:spacing w:after="0"/>
              <w:rPr>
                <w:sz w:val="16"/>
                <w:szCs w:val="16"/>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3</w:t>
            </w: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rPr>
              <w:t>SEC USE ONLY</w:t>
            </w:r>
          </w:p>
        </w:tc>
        <w:tc>
          <w:tcPr>
            <w:tcW w:w="6620" w:type="dxa"/>
            <w:vAlign w:val="bottom"/>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4</w:t>
            </w: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w w:val="94"/>
              </w:rPr>
              <w:t>SOURCE OF FUNDS</w:t>
            </w:r>
          </w:p>
        </w:tc>
        <w:tc>
          <w:tcPr>
            <w:tcW w:w="6620" w:type="dxa"/>
            <w:vAlign w:val="bottom"/>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WC</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09"/>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5</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w w:val="96"/>
              </w:rPr>
              <w:t>CHECK BOX IF DISCLOSURE OF LEGAL PROCEEDINGS IS REQUIRED PURSUANT TO ITEM 2(d) OR</w:t>
            </w:r>
          </w:p>
        </w:tc>
        <w:tc>
          <w:tcPr>
            <w:tcW w:w="1260" w:type="dxa"/>
            <w:vAlign w:val="bottom"/>
            <w:tcBorders>
              <w:right w:val="single" w:sz="8" w:color="auto"/>
            </w:tcBorders>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230"/>
        </w:trPr>
        <w:tc>
          <w:tcPr>
            <w:tcW w:w="40" w:type="dxa"/>
            <w:vAlign w:val="bottom"/>
            <w:tcBorders>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spacing w:after="0"/>
              <w:rPr>
                <w:sz w:val="20"/>
                <w:szCs w:val="20"/>
                <w:color w:val="auto"/>
              </w:rPr>
            </w:pP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rPr>
              <w:t>2(e)</w:t>
            </w:r>
          </w:p>
        </w:tc>
        <w:tc>
          <w:tcPr>
            <w:tcW w:w="6620" w:type="dxa"/>
            <w:vAlign w:val="bottom"/>
          </w:tcPr>
          <w:p>
            <w:pPr>
              <w:spacing w:after="0"/>
              <w:rPr>
                <w:sz w:val="20"/>
                <w:szCs w:val="20"/>
                <w:color w:val="auto"/>
              </w:rPr>
            </w:pPr>
          </w:p>
        </w:tc>
        <w:tc>
          <w:tcPr>
            <w:tcW w:w="1260" w:type="dxa"/>
            <w:vAlign w:val="bottom"/>
            <w:tcBorders>
              <w:right w:val="single" w:sz="8" w:color="auto"/>
            </w:tcBorders>
          </w:tcPr>
          <w:p>
            <w:pPr>
              <w:spacing w:after="0"/>
              <w:rPr>
                <w:sz w:val="20"/>
                <w:szCs w:val="20"/>
                <w:color w:val="auto"/>
              </w:rPr>
            </w:pPr>
          </w:p>
        </w:tc>
      </w:tr>
      <w:tr>
        <w:trPr>
          <w:trHeight w:val="419"/>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680" w:type="dxa"/>
            <w:vAlign w:val="bottom"/>
            <w:tcBorders>
              <w:bottom w:val="single" w:sz="8" w:color="auto"/>
            </w:tcBorders>
            <w:gridSpan w:val="2"/>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6</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CITIZENSHIP OR PLACE OF ORGANIZATION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DELAWARE</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7</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SOLE VOTING POWER</w:t>
            </w:r>
          </w:p>
        </w:tc>
        <w:tc>
          <w:tcPr>
            <w:tcW w:w="126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right w:val="single" w:sz="8" w:color="auto"/>
            </w:tcBorders>
          </w:tcPr>
          <w:p>
            <w:pPr>
              <w:spacing w:after="0"/>
              <w:rPr>
                <w:sz w:val="20"/>
                <w:szCs w:val="20"/>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8</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SHARED VOTING POWER</w:t>
            </w:r>
          </w:p>
        </w:tc>
        <w:tc>
          <w:tcPr>
            <w:tcW w:w="126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3,346,394</w:t>
            </w:r>
          </w:p>
        </w:tc>
        <w:tc>
          <w:tcPr>
            <w:tcW w:w="1260" w:type="dxa"/>
            <w:vAlign w:val="bottom"/>
            <w:tcBorders>
              <w:bottom w:val="single" w:sz="8" w:color="auto"/>
              <w:right w:val="single" w:sz="8" w:color="auto"/>
            </w:tcBorders>
          </w:tcPr>
          <w:p>
            <w:pPr>
              <w:spacing w:after="0"/>
              <w:rPr>
                <w:sz w:val="20"/>
                <w:szCs w:val="20"/>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PERSON WITH</w:t>
            </w:r>
          </w:p>
        </w:tc>
        <w:tc>
          <w:tcPr>
            <w:tcW w:w="17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SOLE DISPOSITIVE POWER</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SHARED DISPOSITIVE POWER</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3,346,394</w:t>
            </w: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11</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3,346,394</w:t>
            </w: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77"/>
        </w:trPr>
        <w:tc>
          <w:tcPr>
            <w:tcW w:w="40" w:type="dxa"/>
            <w:vAlign w:val="bottom"/>
            <w:tcBorders>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12</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CHECK BOX IF THE AGGREGATE AMOUNT IN ROW (11) EXCLUDES CERTAIN SHARES</w:t>
            </w:r>
          </w:p>
        </w:tc>
        <w:tc>
          <w:tcPr>
            <w:tcW w:w="1260" w:type="dxa"/>
            <w:vAlign w:val="bottom"/>
            <w:tcBorders>
              <w:right w:val="single" w:sz="8" w:color="auto"/>
            </w:tcBorders>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8380" w:type="dxa"/>
            <w:vAlign w:val="bottom"/>
            <w:tcBorders>
              <w:bottom w:val="single" w:sz="8" w:color="auto"/>
            </w:tcBorders>
            <w:gridSpan w:val="3"/>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13</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PERCENT OF CLASS REPRESENTED BY AMOUNT IN ROW (11)</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Less than 1%</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14</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TYPE OF REPORTING PERSON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PN</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74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6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right w:val="single" w:sz="8" w:color="auto"/>
            </w:tcBorders>
          </w:tcPr>
          <w:p>
            <w:pPr>
              <w:spacing w:after="0" w:line="20" w:lineRule="exact"/>
              <w:rPr>
                <w:sz w:val="1"/>
                <w:szCs w:val="1"/>
                <w:color w:val="auto"/>
              </w:rPr>
            </w:pPr>
          </w:p>
        </w:tc>
      </w:tr>
      <w:tr>
        <w:trPr>
          <w:trHeight w:val="555"/>
        </w:trPr>
        <w:tc>
          <w:tcPr>
            <w:tcW w:w="4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2120"/>
              <w:spacing w:after="0"/>
              <w:rPr>
                <w:sz w:val="20"/>
                <w:szCs w:val="20"/>
                <w:color w:val="auto"/>
              </w:rPr>
            </w:pPr>
            <w:r>
              <w:rPr>
                <w:rFonts w:ascii="Arial" w:cs="Arial" w:eastAsia="Arial" w:hAnsi="Arial"/>
                <w:sz w:val="18"/>
                <w:szCs w:val="18"/>
                <w:color w:val="auto"/>
              </w:rPr>
              <w:t>2</w:t>
            </w:r>
          </w:p>
        </w:tc>
        <w:tc>
          <w:tcPr>
            <w:tcW w:w="126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226" w:right="239" w:bottom="1440" w:gutter="0" w:footer="0" w:header="0"/>
        </w:sectPr>
      </w:pPr>
    </w:p>
    <w:bookmarkStart w:id="2" w:name="page3"/>
    <w:bookmarkEnd w:id="2"/>
    <w:p>
      <w:pPr>
        <w:spacing w:after="0"/>
        <w:rPr>
          <w:sz w:val="20"/>
          <w:szCs w:val="20"/>
          <w:color w:val="auto"/>
        </w:rPr>
      </w:pPr>
      <w:r>
        <w:rPr>
          <w:rFonts w:ascii="Arial" w:cs="Arial" w:eastAsia="Arial" w:hAnsi="Arial"/>
          <w:sz w:val="22"/>
          <w:szCs w:val="22"/>
          <w:color w:val="auto"/>
        </w:rPr>
        <w:t>CUSIP NO. 378973408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6891655</wp:posOffset>
            </wp:positionH>
            <wp:positionV relativeFrom="paragraph">
              <wp:posOffset>144780</wp:posOffset>
            </wp:positionV>
            <wp:extent cx="36004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60045" cy="8890"/>
                    </a:xfrm>
                    <a:prstGeom prst="rect">
                      <a:avLst/>
                    </a:prstGeom>
                    <a:noFill/>
                  </pic:spPr>
                </pic:pic>
              </a:graphicData>
            </a:graphic>
          </wp:anchor>
        </w:drawing>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760" w:type="dxa"/>
            <w:vAlign w:val="bottom"/>
            <w:gridSpan w:val="2"/>
          </w:tcPr>
          <w:p>
            <w:pPr>
              <w:jc w:val="center"/>
              <w:spacing w:after="0"/>
              <w:rPr>
                <w:sz w:val="20"/>
                <w:szCs w:val="20"/>
                <w:color w:val="auto"/>
              </w:rPr>
            </w:pPr>
            <w:r>
              <w:rPr>
                <w:rFonts w:ascii="Arial" w:cs="Arial" w:eastAsia="Arial" w:hAnsi="Arial"/>
                <w:sz w:val="18"/>
                <w:szCs w:val="18"/>
                <w:color w:val="auto"/>
                <w:w w:val="79"/>
              </w:rPr>
              <w:t>1</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NAME OF REPORTING PERSON</w:t>
            </w:r>
          </w:p>
        </w:tc>
        <w:tc>
          <w:tcPr>
            <w:tcW w:w="1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8400" w:type="dxa"/>
            <w:vAlign w:val="bottom"/>
            <w:tcBorders>
              <w:bottom w:val="single" w:sz="8" w:color="auto"/>
            </w:tcBorders>
            <w:gridSpan w:val="3"/>
          </w:tcPr>
          <w:p>
            <w:pPr>
              <w:ind w:left="580"/>
              <w:spacing w:after="0"/>
              <w:rPr>
                <w:sz w:val="20"/>
                <w:szCs w:val="20"/>
                <w:color w:val="auto"/>
              </w:rPr>
            </w:pPr>
            <w:r>
              <w:rPr>
                <w:rFonts w:ascii="Arial" w:cs="Arial" w:eastAsia="Arial" w:hAnsi="Arial"/>
                <w:sz w:val="18"/>
                <w:szCs w:val="18"/>
                <w:color w:val="auto"/>
              </w:rPr>
              <w:t>Mudrick Distressed Opportunity Drawdown Fund, L.P.</w:t>
            </w: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1760" w:type="dxa"/>
            <w:vAlign w:val="bottom"/>
            <w:gridSpan w:val="2"/>
          </w:tcPr>
          <w:p>
            <w:pPr>
              <w:jc w:val="center"/>
              <w:spacing w:after="0" w:line="163" w:lineRule="exact"/>
              <w:rPr>
                <w:sz w:val="20"/>
                <w:szCs w:val="20"/>
                <w:color w:val="auto"/>
              </w:rPr>
            </w:pPr>
            <w:r>
              <w:rPr>
                <w:rFonts w:ascii="Arial" w:cs="Arial" w:eastAsia="Arial" w:hAnsi="Arial"/>
                <w:sz w:val="18"/>
                <w:szCs w:val="18"/>
                <w:color w:val="auto"/>
                <w:w w:val="79"/>
              </w:rPr>
              <w:t>2</w:t>
            </w:r>
          </w:p>
        </w:tc>
        <w:tc>
          <w:tcPr>
            <w:tcW w:w="8400" w:type="dxa"/>
            <w:vAlign w:val="bottom"/>
            <w:gridSpan w:val="3"/>
          </w:tcPr>
          <w:p>
            <w:pPr>
              <w:ind w:left="12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1260" w:type="dxa"/>
            <w:vAlign w:val="bottom"/>
          </w:tcPr>
          <w:p>
            <w:pPr>
              <w:ind w:left="12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83"/>
        </w:trPr>
        <w:tc>
          <w:tcPr>
            <w:tcW w:w="2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20" w:type="dxa"/>
            <w:vAlign w:val="bottom"/>
          </w:tcPr>
          <w:p>
            <w:pPr>
              <w:spacing w:after="0"/>
              <w:rPr>
                <w:sz w:val="24"/>
                <w:szCs w:val="24"/>
                <w:color w:val="auto"/>
              </w:rPr>
            </w:pPr>
          </w:p>
        </w:tc>
        <w:tc>
          <w:tcPr>
            <w:tcW w:w="1260" w:type="dxa"/>
            <w:vAlign w:val="bottom"/>
          </w:tcPr>
          <w:p>
            <w:pPr>
              <w:ind w:left="1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96"/>
        </w:trPr>
        <w:tc>
          <w:tcPr>
            <w:tcW w:w="20" w:type="dxa"/>
            <w:vAlign w:val="bottom"/>
            <w:tcBorders>
              <w:bottom w:val="single" w:sz="8" w:color="auto"/>
            </w:tcBorders>
          </w:tcPr>
          <w:p>
            <w:pPr>
              <w:spacing w:after="0"/>
              <w:rPr>
                <w:sz w:val="17"/>
                <w:szCs w:val="17"/>
                <w:color w:val="auto"/>
              </w:rPr>
            </w:pPr>
          </w:p>
        </w:tc>
        <w:tc>
          <w:tcPr>
            <w:tcW w:w="1740" w:type="dxa"/>
            <w:vAlign w:val="bottom"/>
            <w:tcBorders>
              <w:bottom w:val="single" w:sz="8" w:color="auto"/>
            </w:tcBorders>
          </w:tcPr>
          <w:p>
            <w:pPr>
              <w:spacing w:after="0"/>
              <w:rPr>
                <w:sz w:val="17"/>
                <w:szCs w:val="17"/>
                <w:color w:val="auto"/>
              </w:rPr>
            </w:pPr>
          </w:p>
        </w:tc>
        <w:tc>
          <w:tcPr>
            <w:tcW w:w="172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662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1760" w:type="dxa"/>
            <w:vAlign w:val="bottom"/>
            <w:gridSpan w:val="2"/>
          </w:tcPr>
          <w:p>
            <w:pPr>
              <w:jc w:val="center"/>
              <w:spacing w:after="0"/>
              <w:rPr>
                <w:sz w:val="20"/>
                <w:szCs w:val="20"/>
                <w:color w:val="auto"/>
              </w:rPr>
            </w:pPr>
            <w:r>
              <w:rPr>
                <w:rFonts w:ascii="Arial" w:cs="Arial" w:eastAsia="Arial" w:hAnsi="Arial"/>
                <w:sz w:val="18"/>
                <w:szCs w:val="18"/>
                <w:color w:val="auto"/>
                <w:w w:val="79"/>
              </w:rPr>
              <w:t>3</w:t>
            </w:r>
          </w:p>
        </w:tc>
        <w:tc>
          <w:tcPr>
            <w:tcW w:w="1780" w:type="dxa"/>
            <w:vAlign w:val="bottom"/>
            <w:gridSpan w:val="2"/>
          </w:tcPr>
          <w:p>
            <w:pPr>
              <w:ind w:left="120"/>
              <w:spacing w:after="0"/>
              <w:rPr>
                <w:sz w:val="20"/>
                <w:szCs w:val="20"/>
                <w:color w:val="auto"/>
              </w:rPr>
            </w:pPr>
            <w:r>
              <w:rPr>
                <w:rFonts w:ascii="Arial" w:cs="Arial" w:eastAsia="Arial" w:hAnsi="Arial"/>
                <w:sz w:val="18"/>
                <w:szCs w:val="18"/>
                <w:color w:val="auto"/>
              </w:rPr>
              <w:t>SEC USE ONLY</w:t>
            </w:r>
          </w:p>
        </w:tc>
        <w:tc>
          <w:tcPr>
            <w:tcW w:w="66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8"/>
        </w:trPr>
        <w:tc>
          <w:tcPr>
            <w:tcW w:w="20" w:type="dxa"/>
            <w:vAlign w:val="bottom"/>
            <w:vMerge w:val="restart"/>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0" w:type="dxa"/>
            <w:vAlign w:val="bottom"/>
            <w:vMerge w:val="continue"/>
          </w:tcPr>
          <w:p>
            <w:pPr>
              <w:spacing w:after="0"/>
              <w:rPr>
                <w:sz w:val="19"/>
                <w:szCs w:val="19"/>
                <w:color w:val="auto"/>
              </w:rPr>
            </w:pPr>
          </w:p>
        </w:tc>
        <w:tc>
          <w:tcPr>
            <w:tcW w:w="1740" w:type="dxa"/>
            <w:vAlign w:val="bottom"/>
          </w:tcPr>
          <w:p>
            <w:pPr>
              <w:jc w:val="center"/>
              <w:spacing w:after="0"/>
              <w:rPr>
                <w:sz w:val="20"/>
                <w:szCs w:val="20"/>
                <w:color w:val="auto"/>
              </w:rPr>
            </w:pPr>
            <w:r>
              <w:rPr>
                <w:rFonts w:ascii="Arial" w:cs="Arial" w:eastAsia="Arial" w:hAnsi="Arial"/>
                <w:sz w:val="18"/>
                <w:szCs w:val="18"/>
                <w:color w:val="auto"/>
                <w:w w:val="79"/>
              </w:rPr>
              <w:t>4</w:t>
            </w:r>
          </w:p>
        </w:tc>
        <w:tc>
          <w:tcPr>
            <w:tcW w:w="1780" w:type="dxa"/>
            <w:vAlign w:val="bottom"/>
            <w:gridSpan w:val="2"/>
          </w:tcPr>
          <w:p>
            <w:pPr>
              <w:ind w:left="120"/>
              <w:spacing w:after="0"/>
              <w:rPr>
                <w:sz w:val="20"/>
                <w:szCs w:val="20"/>
                <w:color w:val="auto"/>
              </w:rPr>
            </w:pPr>
            <w:r>
              <w:rPr>
                <w:rFonts w:ascii="Arial" w:cs="Arial" w:eastAsia="Arial" w:hAnsi="Arial"/>
                <w:sz w:val="18"/>
                <w:szCs w:val="18"/>
                <w:color w:val="auto"/>
                <w:w w:val="94"/>
              </w:rPr>
              <w:t>SOURCE OF FUNDS</w:t>
            </w:r>
          </w:p>
        </w:tc>
        <w:tc>
          <w:tcPr>
            <w:tcW w:w="66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8"/>
        </w:trPr>
        <w:tc>
          <w:tcPr>
            <w:tcW w:w="2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gridSpan w:val="2"/>
          </w:tcPr>
          <w:p>
            <w:pPr>
              <w:ind w:left="580"/>
              <w:spacing w:after="0"/>
              <w:rPr>
                <w:sz w:val="20"/>
                <w:szCs w:val="20"/>
                <w:color w:val="auto"/>
              </w:rPr>
            </w:pPr>
            <w:r>
              <w:rPr>
                <w:rFonts w:ascii="Arial" w:cs="Arial" w:eastAsia="Arial" w:hAnsi="Arial"/>
                <w:sz w:val="18"/>
                <w:szCs w:val="18"/>
                <w:color w:val="auto"/>
              </w:rPr>
              <w:t>WC</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5"/>
        </w:trPr>
        <w:tc>
          <w:tcPr>
            <w:tcW w:w="1760" w:type="dxa"/>
            <w:vAlign w:val="bottom"/>
            <w:gridSpan w:val="2"/>
          </w:tcPr>
          <w:p>
            <w:pPr>
              <w:jc w:val="center"/>
              <w:spacing w:after="0" w:line="195" w:lineRule="exact"/>
              <w:rPr>
                <w:sz w:val="20"/>
                <w:szCs w:val="20"/>
                <w:color w:val="auto"/>
              </w:rPr>
            </w:pPr>
            <w:r>
              <w:rPr>
                <w:rFonts w:ascii="Arial" w:cs="Arial" w:eastAsia="Arial" w:hAnsi="Arial"/>
                <w:sz w:val="18"/>
                <w:szCs w:val="18"/>
                <w:color w:val="auto"/>
                <w:w w:val="79"/>
              </w:rPr>
              <w:t>5</w:t>
            </w:r>
          </w:p>
        </w:tc>
        <w:tc>
          <w:tcPr>
            <w:tcW w:w="8400" w:type="dxa"/>
            <w:vAlign w:val="bottom"/>
            <w:gridSpan w:val="3"/>
          </w:tcPr>
          <w:p>
            <w:pPr>
              <w:ind w:left="120"/>
              <w:spacing w:after="0" w:line="195" w:lineRule="exact"/>
              <w:rPr>
                <w:sz w:val="20"/>
                <w:szCs w:val="20"/>
                <w:color w:val="auto"/>
              </w:rPr>
            </w:pPr>
            <w:r>
              <w:rPr>
                <w:rFonts w:ascii="Arial" w:cs="Arial" w:eastAsia="Arial" w:hAnsi="Arial"/>
                <w:sz w:val="18"/>
                <w:szCs w:val="18"/>
                <w:color w:val="auto"/>
                <w:w w:val="96"/>
              </w:rPr>
              <w:t>CHECK BOX IF DISCLOSURE OF LEGAL PROCEEDINGS IS REQUIRED PURSUANT TO ITEM 2(d) OR</w:t>
            </w:r>
          </w:p>
        </w:tc>
        <w:tc>
          <w:tcPr>
            <w:tcW w:w="1260" w:type="dxa"/>
            <w:vAlign w:val="bottom"/>
          </w:tcPr>
          <w:p>
            <w:pPr>
              <w:ind w:left="30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1780" w:type="dxa"/>
            <w:vAlign w:val="bottom"/>
            <w:gridSpan w:val="2"/>
          </w:tcPr>
          <w:p>
            <w:pPr>
              <w:ind w:left="120"/>
              <w:spacing w:after="0"/>
              <w:rPr>
                <w:sz w:val="20"/>
                <w:szCs w:val="20"/>
                <w:color w:val="auto"/>
              </w:rPr>
            </w:pPr>
            <w:r>
              <w:rPr>
                <w:rFonts w:ascii="Arial" w:cs="Arial" w:eastAsia="Arial" w:hAnsi="Arial"/>
                <w:sz w:val="18"/>
                <w:szCs w:val="18"/>
                <w:color w:val="auto"/>
              </w:rPr>
              <w:t>2(e)</w:t>
            </w:r>
          </w:p>
        </w:tc>
        <w:tc>
          <w:tcPr>
            <w:tcW w:w="66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1760" w:type="dxa"/>
            <w:vAlign w:val="bottom"/>
            <w:tcBorders>
              <w:bottom w:val="single" w:sz="8" w:color="auto"/>
            </w:tcBorders>
            <w:gridSpan w:val="2"/>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6680" w:type="dxa"/>
            <w:vAlign w:val="bottom"/>
            <w:tcBorders>
              <w:bottom w:val="single" w:sz="8" w:color="auto"/>
            </w:tcBorders>
            <w:gridSpan w:val="2"/>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1760" w:type="dxa"/>
            <w:vAlign w:val="bottom"/>
            <w:gridSpan w:val="2"/>
          </w:tcPr>
          <w:p>
            <w:pPr>
              <w:jc w:val="center"/>
              <w:spacing w:after="0"/>
              <w:rPr>
                <w:sz w:val="20"/>
                <w:szCs w:val="20"/>
                <w:color w:val="auto"/>
              </w:rPr>
            </w:pPr>
            <w:r>
              <w:rPr>
                <w:rFonts w:ascii="Arial" w:cs="Arial" w:eastAsia="Arial" w:hAnsi="Arial"/>
                <w:sz w:val="18"/>
                <w:szCs w:val="18"/>
                <w:color w:val="auto"/>
                <w:w w:val="79"/>
              </w:rPr>
              <w:t>6</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CITIZENSHIP OR PLACE OF ORGANIZATION</w:t>
            </w:r>
          </w:p>
        </w:tc>
        <w:tc>
          <w:tcPr>
            <w:tcW w:w="1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8"/>
        </w:trPr>
        <w:tc>
          <w:tcPr>
            <w:tcW w:w="2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gridSpan w:val="2"/>
          </w:tcPr>
          <w:p>
            <w:pPr>
              <w:ind w:left="580"/>
              <w:spacing w:after="0"/>
              <w:rPr>
                <w:sz w:val="20"/>
                <w:szCs w:val="20"/>
                <w:color w:val="auto"/>
              </w:rPr>
            </w:pPr>
            <w:r>
              <w:rPr>
                <w:rFonts w:ascii="Arial" w:cs="Arial" w:eastAsia="Arial" w:hAnsi="Arial"/>
                <w:sz w:val="18"/>
                <w:szCs w:val="18"/>
                <w:color w:val="auto"/>
              </w:rPr>
              <w:t>DELAWARE</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1740" w:type="dxa"/>
            <w:vAlign w:val="bottom"/>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2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7</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SOLE VOTING POWER</w:t>
            </w:r>
          </w:p>
        </w:tc>
        <w:tc>
          <w:tcPr>
            <w:tcW w:w="12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40" w:type="dxa"/>
            <w:vAlign w:val="bottom"/>
          </w:tcPr>
          <w:p>
            <w:pPr>
              <w:jc w:val="center"/>
              <w:spacing w:after="0"/>
              <w:rPr>
                <w:sz w:val="20"/>
                <w:szCs w:val="20"/>
                <w:color w:val="auto"/>
              </w:rPr>
            </w:pPr>
            <w:r>
              <w:rPr>
                <w:rFonts w:ascii="Arial" w:cs="Arial" w:eastAsia="Arial" w:hAnsi="Arial"/>
                <w:sz w:val="18"/>
                <w:szCs w:val="18"/>
                <w:color w:val="auto"/>
                <w:w w:val="91"/>
              </w:rPr>
              <w:t>SHARES</w:t>
            </w:r>
          </w:p>
        </w:tc>
        <w:tc>
          <w:tcPr>
            <w:tcW w:w="172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740" w:type="dxa"/>
            <w:vAlign w:val="bottom"/>
          </w:tcPr>
          <w:p>
            <w:pPr>
              <w:jc w:val="center"/>
              <w:spacing w:after="0"/>
              <w:rPr>
                <w:sz w:val="20"/>
                <w:szCs w:val="20"/>
                <w:color w:val="auto"/>
              </w:rPr>
            </w:pPr>
            <w:r>
              <w:rPr>
                <w:rFonts w:ascii="Arial" w:cs="Arial" w:eastAsia="Arial" w:hAnsi="Arial"/>
                <w:sz w:val="18"/>
                <w:szCs w:val="18"/>
                <w:color w:val="auto"/>
              </w:rPr>
              <w:t>BENEFICIALLY</w:t>
            </w:r>
          </w:p>
        </w:tc>
        <w:tc>
          <w:tcPr>
            <w:tcW w:w="172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1740" w:type="dxa"/>
            <w:vAlign w:val="bottom"/>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2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8</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SHARED VOTING POWER</w:t>
            </w:r>
          </w:p>
        </w:tc>
        <w:tc>
          <w:tcPr>
            <w:tcW w:w="12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40" w:type="dxa"/>
            <w:vAlign w:val="bottom"/>
          </w:tcPr>
          <w:p>
            <w:pPr>
              <w:jc w:val="center"/>
              <w:spacing w:after="0"/>
              <w:rPr>
                <w:sz w:val="20"/>
                <w:szCs w:val="20"/>
                <w:color w:val="auto"/>
              </w:rPr>
            </w:pPr>
            <w:r>
              <w:rPr>
                <w:rFonts w:ascii="Arial" w:cs="Arial" w:eastAsia="Arial" w:hAnsi="Arial"/>
                <w:sz w:val="18"/>
                <w:szCs w:val="18"/>
                <w:color w:val="auto"/>
                <w:w w:val="95"/>
              </w:rPr>
              <w:t>EACH</w:t>
            </w:r>
          </w:p>
        </w:tc>
        <w:tc>
          <w:tcPr>
            <w:tcW w:w="172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740" w:type="dxa"/>
            <w:vAlign w:val="bottom"/>
          </w:tcPr>
          <w:p>
            <w:pPr>
              <w:jc w:val="center"/>
              <w:spacing w:after="0"/>
              <w:rPr>
                <w:sz w:val="20"/>
                <w:szCs w:val="20"/>
                <w:color w:val="auto"/>
              </w:rPr>
            </w:pPr>
            <w:r>
              <w:rPr>
                <w:rFonts w:ascii="Arial" w:cs="Arial" w:eastAsia="Arial" w:hAnsi="Arial"/>
                <w:sz w:val="18"/>
                <w:szCs w:val="18"/>
                <w:color w:val="auto"/>
                <w:w w:val="93"/>
              </w:rPr>
              <w:t>REPORTING</w:t>
            </w:r>
          </w:p>
        </w:tc>
        <w:tc>
          <w:tcPr>
            <w:tcW w:w="172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15,153,414</w:t>
            </w:r>
          </w:p>
        </w:tc>
        <w:tc>
          <w:tcPr>
            <w:tcW w:w="126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740" w:type="dxa"/>
            <w:vAlign w:val="bottom"/>
          </w:tcPr>
          <w:p>
            <w:pPr>
              <w:jc w:val="center"/>
              <w:spacing w:after="0"/>
              <w:rPr>
                <w:sz w:val="20"/>
                <w:szCs w:val="20"/>
                <w:color w:val="auto"/>
              </w:rPr>
            </w:pPr>
            <w:r>
              <w:rPr>
                <w:rFonts w:ascii="Arial" w:cs="Arial" w:eastAsia="Arial" w:hAnsi="Arial"/>
                <w:sz w:val="18"/>
                <w:szCs w:val="18"/>
                <w:color w:val="auto"/>
                <w:w w:val="94"/>
              </w:rPr>
              <w:t>PERSON WITH</w:t>
            </w:r>
          </w:p>
        </w:tc>
        <w:tc>
          <w:tcPr>
            <w:tcW w:w="17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SOLE DISPOSITIVE POWER</w:t>
            </w:r>
          </w:p>
        </w:tc>
        <w:tc>
          <w:tcPr>
            <w:tcW w:w="1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8"/>
        </w:trPr>
        <w:tc>
          <w:tcPr>
            <w:tcW w:w="2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740" w:type="dxa"/>
            <w:vAlign w:val="bottom"/>
          </w:tcPr>
          <w:p>
            <w:pPr>
              <w:spacing w:after="0"/>
              <w:rPr>
                <w:sz w:val="19"/>
                <w:szCs w:val="19"/>
                <w:color w:val="auto"/>
              </w:rPr>
            </w:pPr>
          </w:p>
        </w:tc>
        <w:tc>
          <w:tcPr>
            <w:tcW w:w="17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SHARED DISPOSITIVE POWER</w:t>
            </w:r>
          </w:p>
        </w:tc>
        <w:tc>
          <w:tcPr>
            <w:tcW w:w="1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8"/>
        </w:trPr>
        <w:tc>
          <w:tcPr>
            <w:tcW w:w="20" w:type="dxa"/>
            <w:vAlign w:val="bottom"/>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15,153,414</w:t>
            </w: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740" w:type="dxa"/>
            <w:vAlign w:val="bottom"/>
          </w:tcPr>
          <w:p>
            <w:pPr>
              <w:jc w:val="center"/>
              <w:spacing w:after="0"/>
              <w:rPr>
                <w:sz w:val="20"/>
                <w:szCs w:val="20"/>
                <w:color w:val="auto"/>
              </w:rPr>
            </w:pPr>
            <w:r>
              <w:rPr>
                <w:rFonts w:ascii="Arial" w:cs="Arial" w:eastAsia="Arial" w:hAnsi="Arial"/>
                <w:sz w:val="18"/>
                <w:szCs w:val="18"/>
                <w:color w:val="auto"/>
                <w:w w:val="79"/>
              </w:rPr>
              <w:t>11</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AGGREGATE AMOUNT BENEFICIALLY OWNED BY EACH REPORTING PERSON</w:t>
            </w:r>
          </w:p>
        </w:tc>
        <w:tc>
          <w:tcPr>
            <w:tcW w:w="1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8"/>
        </w:trPr>
        <w:tc>
          <w:tcPr>
            <w:tcW w:w="20" w:type="dxa"/>
            <w:vAlign w:val="bottom"/>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ind w:left="580"/>
              <w:spacing w:after="0"/>
              <w:rPr>
                <w:sz w:val="20"/>
                <w:szCs w:val="20"/>
                <w:color w:val="auto"/>
              </w:rPr>
            </w:pPr>
            <w:r>
              <w:rPr>
                <w:rFonts w:ascii="Arial" w:cs="Arial" w:eastAsia="Arial" w:hAnsi="Arial"/>
                <w:sz w:val="18"/>
                <w:szCs w:val="18"/>
                <w:color w:val="auto"/>
              </w:rPr>
              <w:t>15,153,414</w:t>
            </w: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1740" w:type="dxa"/>
            <w:vAlign w:val="bottom"/>
          </w:tcPr>
          <w:p>
            <w:pPr>
              <w:jc w:val="center"/>
              <w:spacing w:after="0"/>
              <w:rPr>
                <w:sz w:val="20"/>
                <w:szCs w:val="20"/>
                <w:color w:val="auto"/>
              </w:rPr>
            </w:pPr>
            <w:r>
              <w:rPr>
                <w:rFonts w:ascii="Arial" w:cs="Arial" w:eastAsia="Arial" w:hAnsi="Arial"/>
                <w:sz w:val="18"/>
                <w:szCs w:val="18"/>
                <w:color w:val="auto"/>
                <w:w w:val="89"/>
              </w:rPr>
              <w:t>12</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CHECK BOX IF THE AGGREGATE AMOUNT IN ROW (11) EXCLUDES CERTAIN SHARES</w:t>
            </w:r>
          </w:p>
        </w:tc>
        <w:tc>
          <w:tcPr>
            <w:tcW w:w="1260" w:type="dxa"/>
            <w:vAlign w:val="bottom"/>
          </w:tcPr>
          <w:p>
            <w:pPr>
              <w:ind w:left="30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365"/>
        </w:trPr>
        <w:tc>
          <w:tcPr>
            <w:tcW w:w="20" w:type="dxa"/>
            <w:vAlign w:val="bottom"/>
            <w:vMerge w:val="restart"/>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8400" w:type="dxa"/>
            <w:vAlign w:val="bottom"/>
            <w:tcBorders>
              <w:bottom w:val="single" w:sz="8" w:color="auto"/>
            </w:tcBorders>
            <w:gridSpan w:val="3"/>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0" w:type="dxa"/>
            <w:vAlign w:val="bottom"/>
            <w:vMerge w:val="continue"/>
          </w:tcPr>
          <w:p>
            <w:pPr>
              <w:spacing w:after="0"/>
              <w:rPr>
                <w:sz w:val="19"/>
                <w:szCs w:val="19"/>
                <w:color w:val="auto"/>
              </w:rPr>
            </w:pPr>
          </w:p>
        </w:tc>
        <w:tc>
          <w:tcPr>
            <w:tcW w:w="1740" w:type="dxa"/>
            <w:vAlign w:val="bottom"/>
          </w:tcPr>
          <w:p>
            <w:pPr>
              <w:jc w:val="center"/>
              <w:spacing w:after="0"/>
              <w:rPr>
                <w:sz w:val="20"/>
                <w:szCs w:val="20"/>
                <w:color w:val="auto"/>
              </w:rPr>
            </w:pPr>
            <w:r>
              <w:rPr>
                <w:rFonts w:ascii="Arial" w:cs="Arial" w:eastAsia="Arial" w:hAnsi="Arial"/>
                <w:sz w:val="18"/>
                <w:szCs w:val="18"/>
                <w:color w:val="auto"/>
                <w:w w:val="89"/>
              </w:rPr>
              <w:t>13</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PERCENT OF CLASS REPRESENTED BY AMOUNT IN ROW (11)</w:t>
            </w:r>
          </w:p>
        </w:tc>
        <w:tc>
          <w:tcPr>
            <w:tcW w:w="12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6891655</wp:posOffset>
            </wp:positionH>
            <wp:positionV relativeFrom="paragraph">
              <wp:posOffset>-5334000</wp:posOffset>
            </wp:positionV>
            <wp:extent cx="36004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60045" cy="8890"/>
                    </a:xfrm>
                    <a:prstGeom prst="rect">
                      <a:avLst/>
                    </a:prstGeom>
                    <a:noFill/>
                  </pic:spPr>
                </pic:pic>
              </a:graphicData>
            </a:graphic>
          </wp:anchor>
        </w:drawing>
      </w:r>
    </w:p>
    <w:p>
      <w:pPr>
        <w:spacing w:after="0" w:line="167" w:lineRule="exact"/>
        <w:rPr>
          <w:sz w:val="20"/>
          <w:szCs w:val="20"/>
          <w:color w:val="auto"/>
        </w:rPr>
      </w:pPr>
    </w:p>
    <w:p>
      <w:pPr>
        <w:ind w:left="2340"/>
        <w:spacing w:after="0"/>
        <w:rPr>
          <w:sz w:val="20"/>
          <w:szCs w:val="20"/>
          <w:color w:val="auto"/>
        </w:rPr>
      </w:pPr>
      <w:r>
        <w:rPr>
          <w:rFonts w:ascii="Arial" w:cs="Arial" w:eastAsia="Arial" w:hAnsi="Arial"/>
          <w:sz w:val="18"/>
          <w:szCs w:val="18"/>
          <w:color w:val="auto"/>
        </w:rPr>
        <w:t>1.1%</w:t>
      </w:r>
    </w:p>
    <w:p>
      <w:pPr>
        <w:spacing w:after="0" w:line="23" w:lineRule="exact"/>
        <w:rPr>
          <w:sz w:val="20"/>
          <w:szCs w:val="20"/>
          <w:color w:val="auto"/>
        </w:rPr>
      </w:pPr>
    </w:p>
    <w:p>
      <w:pPr>
        <w:ind w:left="2340" w:right="7040" w:hanging="1551"/>
        <w:spacing w:after="0" w:line="527" w:lineRule="auto"/>
        <w:tabs>
          <w:tab w:leader="none" w:pos="1885" w:val="left"/>
        </w:tabs>
        <w:numPr>
          <w:ilvl w:val="0"/>
          <w:numId w:val="3"/>
        </w:numPr>
        <w:rPr>
          <w:rFonts w:ascii="Arial" w:cs="Arial" w:eastAsia="Arial" w:hAnsi="Arial"/>
          <w:sz w:val="18"/>
          <w:szCs w:val="18"/>
          <w:color w:val="auto"/>
        </w:rPr>
      </w:pPr>
      <w:r>
        <w:rPr>
          <w:rFonts w:ascii="Arial" w:cs="Arial" w:eastAsia="Arial" w:hAnsi="Arial"/>
          <w:sz w:val="18"/>
          <w:szCs w:val="18"/>
          <w:color w:val="auto"/>
        </w:rPr>
        <w:t>TYPE OF REPORTING PERSON PN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6891655</wp:posOffset>
            </wp:positionH>
            <wp:positionV relativeFrom="paragraph">
              <wp:posOffset>-576580</wp:posOffset>
            </wp:positionV>
            <wp:extent cx="36004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6004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-293370</wp:posOffset>
            </wp:positionV>
            <wp:extent cx="8890" cy="1631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8890" cy="163195"/>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-293370</wp:posOffset>
            </wp:positionV>
            <wp:extent cx="8890" cy="16319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8890" cy="163195"/>
                    </a:xfrm>
                    <a:prstGeom prst="rect">
                      <a:avLst/>
                    </a:prstGeom>
                    <a:noFill/>
                  </pic:spPr>
                </pic:pic>
              </a:graphicData>
            </a:graphic>
          </wp:anchor>
        </w:drawing>
        <w:drawing>
          <wp:anchor simplePos="0" relativeHeight="251657728" behindDoc="1" locked="0" layoutInCell="0" allowOverlap="1">
            <wp:simplePos x="0" y="0"/>
            <wp:positionH relativeFrom="column">
              <wp:posOffset>1111250</wp:posOffset>
            </wp:positionH>
            <wp:positionV relativeFrom="paragraph">
              <wp:posOffset>-293370</wp:posOffset>
            </wp:positionV>
            <wp:extent cx="8890" cy="16319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8890" cy="163195"/>
                    </a:xfrm>
                    <a:prstGeom prst="rect">
                      <a:avLst/>
                    </a:prstGeom>
                    <a:noFill/>
                  </pic:spPr>
                </pic:pic>
              </a:graphicData>
            </a:graphic>
          </wp:anchor>
        </w:drawing>
        <w:drawing>
          <wp:anchor simplePos="0" relativeHeight="251657728" behindDoc="1" locked="0" layoutInCell="0" allowOverlap="1">
            <wp:simplePos x="0" y="0"/>
            <wp:positionH relativeFrom="column">
              <wp:posOffset>6891655</wp:posOffset>
            </wp:positionH>
            <wp:positionV relativeFrom="paragraph">
              <wp:posOffset>-293370</wp:posOffset>
            </wp:positionV>
            <wp:extent cx="360045" cy="1631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60045" cy="163195"/>
                    </a:xfrm>
                    <a:prstGeom prst="rect">
                      <a:avLst/>
                    </a:prstGeom>
                    <a:noFill/>
                  </pic:spPr>
                </pic:pic>
              </a:graphicData>
            </a:graphic>
          </wp:anchor>
        </w:drawing>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bookmarkStart w:id="3" w:name="page4"/>
    <w:bookmarkEnd w:id="3"/>
    <w:p>
      <w:pPr>
        <w:spacing w:after="0"/>
        <w:rPr>
          <w:sz w:val="20"/>
          <w:szCs w:val="20"/>
          <w:color w:val="auto"/>
        </w:rPr>
      </w:pPr>
      <w:r>
        <w:rPr>
          <w:rFonts w:ascii="Arial" w:cs="Arial" w:eastAsia="Arial" w:hAnsi="Arial"/>
          <w:sz w:val="22"/>
          <w:szCs w:val="22"/>
          <w:color w:val="auto"/>
        </w:rPr>
        <w:t>CUSIP NO. 378973408</w:t>
      </w:r>
    </w:p>
    <w:p>
      <w:pPr>
        <w:spacing w:after="0" w:line="343"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74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0" w:type="dxa"/>
            <w:vAlign w:val="bottom"/>
            <w:tcBorders>
              <w:top w:val="single" w:sz="8" w:color="auto"/>
              <w:bottom w:val="single" w:sz="8" w:color="auto"/>
            </w:tcBorders>
          </w:tcPr>
          <w:p>
            <w:pPr>
              <w:spacing w:after="0"/>
              <w:rPr>
                <w:sz w:val="3"/>
                <w:szCs w:val="3"/>
                <w:color w:val="auto"/>
              </w:rPr>
            </w:pPr>
          </w:p>
        </w:tc>
        <w:tc>
          <w:tcPr>
            <w:tcW w:w="6620" w:type="dxa"/>
            <w:vAlign w:val="bottom"/>
            <w:tcBorders>
              <w:top w:val="single" w:sz="8" w:color="auto"/>
              <w:bottom w:val="single" w:sz="8" w:color="auto"/>
            </w:tcBorders>
          </w:tcPr>
          <w:p>
            <w:pPr>
              <w:spacing w:after="0"/>
              <w:rPr>
                <w:sz w:val="3"/>
                <w:szCs w:val="3"/>
                <w:color w:val="auto"/>
              </w:rPr>
            </w:pPr>
          </w:p>
        </w:tc>
        <w:tc>
          <w:tcPr>
            <w:tcW w:w="1260" w:type="dxa"/>
            <w:vAlign w:val="bottom"/>
            <w:tcBorders>
              <w:top w:val="single" w:sz="8" w:color="auto"/>
              <w:bottom w:val="single" w:sz="8" w:color="auto"/>
              <w:right w:val="single" w:sz="8" w:color="auto"/>
            </w:tcBorders>
          </w:tcPr>
          <w:p>
            <w:pPr>
              <w:spacing w:after="0"/>
              <w:rPr>
                <w:sz w:val="3"/>
                <w:szCs w:val="3"/>
                <w:color w:val="auto"/>
              </w:rPr>
            </w:pPr>
          </w:p>
        </w:tc>
      </w:tr>
      <w:tr>
        <w:trPr>
          <w:trHeight w:val="211"/>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NAME OF REPORTING PERSON</w:t>
            </w:r>
          </w:p>
        </w:tc>
        <w:tc>
          <w:tcPr>
            <w:tcW w:w="1260" w:type="dxa"/>
            <w:vAlign w:val="bottom"/>
            <w:tcBorders>
              <w:right w:val="single" w:sz="8" w:color="auto"/>
            </w:tcBorders>
          </w:tcPr>
          <w:p>
            <w:pPr>
              <w:spacing w:after="0"/>
              <w:rPr>
                <w:sz w:val="18"/>
                <w:szCs w:val="18"/>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8380" w:type="dxa"/>
            <w:vAlign w:val="bottom"/>
            <w:tcBorders>
              <w:bottom w:val="single" w:sz="8" w:color="auto"/>
            </w:tcBorders>
            <w:gridSpan w:val="3"/>
          </w:tcPr>
          <w:p>
            <w:pPr>
              <w:ind w:left="560"/>
              <w:spacing w:after="0"/>
              <w:rPr>
                <w:sz w:val="20"/>
                <w:szCs w:val="20"/>
                <w:color w:val="auto"/>
              </w:rPr>
            </w:pPr>
            <w:r>
              <w:rPr>
                <w:rFonts w:ascii="Arial" w:cs="Arial" w:eastAsia="Arial" w:hAnsi="Arial"/>
                <w:sz w:val="18"/>
                <w:szCs w:val="18"/>
                <w:color w:val="auto"/>
              </w:rPr>
              <w:t>Mudrick Distressed Opportunity Fund Global, L.P.</w:t>
            </w:r>
          </w:p>
        </w:tc>
        <w:tc>
          <w:tcPr>
            <w:tcW w:w="1260" w:type="dxa"/>
            <w:vAlign w:val="bottom"/>
            <w:tcBorders>
              <w:bottom w:val="single" w:sz="8" w:color="auto"/>
              <w:right w:val="single" w:sz="8" w:color="auto"/>
            </w:tcBorders>
          </w:tcPr>
          <w:p>
            <w:pPr>
              <w:spacing w:after="0"/>
              <w:rPr>
                <w:sz w:val="24"/>
                <w:szCs w:val="24"/>
                <w:color w:val="auto"/>
              </w:rPr>
            </w:pPr>
          </w:p>
        </w:tc>
      </w:tr>
      <w:tr>
        <w:trPr>
          <w:trHeight w:val="163"/>
        </w:trPr>
        <w:tc>
          <w:tcPr>
            <w:tcW w:w="40" w:type="dxa"/>
            <w:vAlign w:val="bottom"/>
            <w:tcBorders>
              <w:right w:val="single" w:sz="8" w:color="auto"/>
            </w:tcBorders>
            <w:shd w:val="clear" w:color="auto" w:fill="000000"/>
          </w:tcPr>
          <w:p>
            <w:pPr>
              <w:spacing w:after="0"/>
              <w:rPr>
                <w:sz w:val="14"/>
                <w:szCs w:val="14"/>
                <w:color w:val="auto"/>
              </w:rPr>
            </w:pPr>
          </w:p>
        </w:tc>
        <w:tc>
          <w:tcPr>
            <w:tcW w:w="174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8"/>
                <w:szCs w:val="18"/>
                <w:color w:val="auto"/>
                <w:w w:val="79"/>
              </w:rPr>
              <w:t>2</w:t>
            </w:r>
          </w:p>
        </w:tc>
        <w:tc>
          <w:tcPr>
            <w:tcW w:w="8380" w:type="dxa"/>
            <w:vAlign w:val="bottom"/>
            <w:gridSpan w:val="3"/>
          </w:tcPr>
          <w:p>
            <w:pPr>
              <w:ind w:left="10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1260" w:type="dxa"/>
            <w:vAlign w:val="bottom"/>
            <w:tcBorders>
              <w:right w:val="single" w:sz="8" w:color="auto"/>
            </w:tcBorders>
          </w:tcPr>
          <w:p>
            <w:pPr>
              <w:ind w:left="12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20" w:type="dxa"/>
            <w:vAlign w:val="bottom"/>
          </w:tcPr>
          <w:p>
            <w:pPr>
              <w:spacing w:after="0"/>
              <w:rPr>
                <w:sz w:val="24"/>
                <w:szCs w:val="24"/>
                <w:color w:val="auto"/>
              </w:rPr>
            </w:pPr>
          </w:p>
        </w:tc>
        <w:tc>
          <w:tcPr>
            <w:tcW w:w="1260" w:type="dxa"/>
            <w:vAlign w:val="bottom"/>
            <w:tcBorders>
              <w:right w:val="single" w:sz="8" w:color="auto"/>
            </w:tcBorders>
          </w:tcPr>
          <w:p>
            <w:pPr>
              <w:ind w:left="1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r>
        <w:trPr>
          <w:trHeight w:val="196"/>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74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6620" w:type="dxa"/>
            <w:vAlign w:val="bottom"/>
            <w:tcBorders>
              <w:bottom w:val="single" w:sz="8" w:color="auto"/>
            </w:tcBorders>
          </w:tcPr>
          <w:p>
            <w:pPr>
              <w:spacing w:after="0"/>
              <w:rPr>
                <w:sz w:val="17"/>
                <w:szCs w:val="17"/>
                <w:color w:val="auto"/>
              </w:rPr>
            </w:pPr>
          </w:p>
        </w:tc>
        <w:tc>
          <w:tcPr>
            <w:tcW w:w="1260" w:type="dxa"/>
            <w:vAlign w:val="bottom"/>
            <w:tcBorders>
              <w:bottom w:val="single" w:sz="8" w:color="auto"/>
              <w:right w:val="single" w:sz="8" w:color="auto"/>
            </w:tcBorders>
          </w:tcPr>
          <w:p>
            <w:pPr>
              <w:spacing w:after="0"/>
              <w:rPr>
                <w:sz w:val="17"/>
                <w:szCs w:val="17"/>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3</w:t>
            </w: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rPr>
              <w:t>SEC USE ONLY</w:t>
            </w:r>
          </w:p>
        </w:tc>
        <w:tc>
          <w:tcPr>
            <w:tcW w:w="6620" w:type="dxa"/>
            <w:vAlign w:val="bottom"/>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4</w:t>
            </w: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w w:val="94"/>
              </w:rPr>
              <w:t>SOURCE OF FUNDS</w:t>
            </w:r>
          </w:p>
        </w:tc>
        <w:tc>
          <w:tcPr>
            <w:tcW w:w="6620" w:type="dxa"/>
            <w:vAlign w:val="bottom"/>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WC</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5</w:t>
            </w:r>
          </w:p>
        </w:tc>
        <w:tc>
          <w:tcPr>
            <w:tcW w:w="8380" w:type="dxa"/>
            <w:vAlign w:val="bottom"/>
            <w:gridSpan w:val="3"/>
          </w:tcPr>
          <w:p>
            <w:pPr>
              <w:ind w:left="100"/>
              <w:spacing w:after="0" w:line="195" w:lineRule="exact"/>
              <w:rPr>
                <w:sz w:val="20"/>
                <w:szCs w:val="20"/>
                <w:color w:val="auto"/>
              </w:rPr>
            </w:pPr>
            <w:r>
              <w:rPr>
                <w:rFonts w:ascii="Arial" w:cs="Arial" w:eastAsia="Arial" w:hAnsi="Arial"/>
                <w:sz w:val="18"/>
                <w:szCs w:val="18"/>
                <w:color w:val="auto"/>
                <w:w w:val="96"/>
              </w:rPr>
              <w:t>CHECK BOX IF DISCLOSURE OF LEGAL PROCEEDINGS IS REQUIRED PURSUANT TO ITEM 2(d) OR</w:t>
            </w:r>
          </w:p>
        </w:tc>
        <w:tc>
          <w:tcPr>
            <w:tcW w:w="1260" w:type="dxa"/>
            <w:vAlign w:val="bottom"/>
            <w:tcBorders>
              <w:right w:val="single" w:sz="8" w:color="auto"/>
            </w:tcBorders>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230"/>
        </w:trPr>
        <w:tc>
          <w:tcPr>
            <w:tcW w:w="40" w:type="dxa"/>
            <w:vAlign w:val="bottom"/>
            <w:tcBorders>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spacing w:after="0"/>
              <w:rPr>
                <w:sz w:val="20"/>
                <w:szCs w:val="20"/>
                <w:color w:val="auto"/>
              </w:rPr>
            </w:pP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rPr>
              <w:t>2(e)</w:t>
            </w:r>
          </w:p>
        </w:tc>
        <w:tc>
          <w:tcPr>
            <w:tcW w:w="6620" w:type="dxa"/>
            <w:vAlign w:val="bottom"/>
          </w:tcPr>
          <w:p>
            <w:pPr>
              <w:spacing w:after="0"/>
              <w:rPr>
                <w:sz w:val="20"/>
                <w:szCs w:val="20"/>
                <w:color w:val="auto"/>
              </w:rPr>
            </w:pPr>
          </w:p>
        </w:tc>
        <w:tc>
          <w:tcPr>
            <w:tcW w:w="1260" w:type="dxa"/>
            <w:vAlign w:val="bottom"/>
            <w:tcBorders>
              <w:right w:val="single" w:sz="8" w:color="auto"/>
            </w:tcBorders>
          </w:tcPr>
          <w:p>
            <w:pPr>
              <w:spacing w:after="0"/>
              <w:rPr>
                <w:sz w:val="20"/>
                <w:szCs w:val="20"/>
                <w:color w:val="auto"/>
              </w:rPr>
            </w:pPr>
          </w:p>
        </w:tc>
      </w:tr>
      <w:tr>
        <w:trPr>
          <w:trHeight w:val="432"/>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680" w:type="dxa"/>
            <w:vAlign w:val="bottom"/>
            <w:tcBorders>
              <w:bottom w:val="single" w:sz="8" w:color="auto"/>
            </w:tcBorders>
            <w:gridSpan w:val="2"/>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6</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CITIZENSHIP OR PLACE OF ORGANIZATION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8380" w:type="dxa"/>
            <w:vAlign w:val="bottom"/>
            <w:tcBorders>
              <w:bottom w:val="single" w:sz="8" w:color="auto"/>
            </w:tcBorders>
            <w:gridSpan w:val="3"/>
          </w:tcPr>
          <w:p>
            <w:pPr>
              <w:ind w:left="560"/>
              <w:spacing w:after="0"/>
              <w:rPr>
                <w:sz w:val="20"/>
                <w:szCs w:val="20"/>
                <w:color w:val="auto"/>
              </w:rPr>
            </w:pPr>
            <w:r>
              <w:rPr>
                <w:rFonts w:ascii="Arial" w:cs="Arial" w:eastAsia="Arial" w:hAnsi="Arial"/>
                <w:sz w:val="18"/>
                <w:szCs w:val="18"/>
                <w:color w:val="auto"/>
              </w:rPr>
              <w:t>CAYMAN ISLANDS</w:t>
            </w:r>
          </w:p>
        </w:tc>
        <w:tc>
          <w:tcPr>
            <w:tcW w:w="126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7</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SOLE VOTING POWER</w:t>
            </w:r>
          </w:p>
        </w:tc>
        <w:tc>
          <w:tcPr>
            <w:tcW w:w="126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right w:val="single" w:sz="8" w:color="auto"/>
            </w:tcBorders>
          </w:tcPr>
          <w:p>
            <w:pPr>
              <w:spacing w:after="0"/>
              <w:rPr>
                <w:sz w:val="20"/>
                <w:szCs w:val="20"/>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8</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SHARED VOTING POWER</w:t>
            </w:r>
          </w:p>
        </w:tc>
        <w:tc>
          <w:tcPr>
            <w:tcW w:w="126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41,906,705</w:t>
            </w:r>
          </w:p>
        </w:tc>
        <w:tc>
          <w:tcPr>
            <w:tcW w:w="1260" w:type="dxa"/>
            <w:vAlign w:val="bottom"/>
            <w:tcBorders>
              <w:bottom w:val="single" w:sz="8" w:color="auto"/>
              <w:right w:val="single" w:sz="8" w:color="auto"/>
            </w:tcBorders>
          </w:tcPr>
          <w:p>
            <w:pPr>
              <w:spacing w:after="0"/>
              <w:rPr>
                <w:sz w:val="20"/>
                <w:szCs w:val="20"/>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PERSON WITH</w:t>
            </w:r>
          </w:p>
        </w:tc>
        <w:tc>
          <w:tcPr>
            <w:tcW w:w="17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SOLE DISPOSITIVE POWER</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SHARED DISPOSITIVE POWER</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41,906,705</w:t>
            </w: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11</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41,906,705</w:t>
            </w: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77"/>
        </w:trPr>
        <w:tc>
          <w:tcPr>
            <w:tcW w:w="40" w:type="dxa"/>
            <w:vAlign w:val="bottom"/>
            <w:tcBorders>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12</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CHECK BOX IF THE AGGREGATE AMOUNT IN ROW (11) EXCLUDES CERTAIN SHARES</w:t>
            </w:r>
          </w:p>
        </w:tc>
        <w:tc>
          <w:tcPr>
            <w:tcW w:w="1260" w:type="dxa"/>
            <w:vAlign w:val="bottom"/>
            <w:tcBorders>
              <w:right w:val="single" w:sz="8" w:color="auto"/>
            </w:tcBorders>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8380" w:type="dxa"/>
            <w:vAlign w:val="bottom"/>
            <w:tcBorders>
              <w:bottom w:val="single" w:sz="8" w:color="auto"/>
            </w:tcBorders>
            <w:gridSpan w:val="3"/>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13</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PERCENT OF CLASS REPRESENTED BY AMOUNT IN ROW (11)</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2.9%</w:t>
            </w: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14</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TYPE OF REPORTING PERSON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PN</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74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6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right w:val="single" w:sz="8" w:color="auto"/>
            </w:tcBorders>
          </w:tcPr>
          <w:p>
            <w:pPr>
              <w:spacing w:after="0" w:line="20" w:lineRule="exact"/>
              <w:rPr>
                <w:sz w:val="1"/>
                <w:szCs w:val="1"/>
                <w:color w:val="auto"/>
              </w:rPr>
            </w:pPr>
          </w:p>
        </w:tc>
      </w:tr>
      <w:tr>
        <w:trPr>
          <w:trHeight w:val="548"/>
        </w:trPr>
        <w:tc>
          <w:tcPr>
            <w:tcW w:w="4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2120"/>
              <w:spacing w:after="0"/>
              <w:rPr>
                <w:sz w:val="20"/>
                <w:szCs w:val="20"/>
                <w:color w:val="auto"/>
              </w:rPr>
            </w:pPr>
            <w:r>
              <w:rPr>
                <w:rFonts w:ascii="Arial" w:cs="Arial" w:eastAsia="Arial" w:hAnsi="Arial"/>
                <w:sz w:val="18"/>
                <w:szCs w:val="18"/>
                <w:color w:val="auto"/>
              </w:rPr>
              <w:t>4</w:t>
            </w:r>
          </w:p>
        </w:tc>
        <w:tc>
          <w:tcPr>
            <w:tcW w:w="126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226" w:right="239" w:bottom="1440" w:gutter="0" w:footer="0" w:header="0"/>
        </w:sectPr>
      </w:pPr>
    </w:p>
    <w:bookmarkStart w:id="4" w:name="page5"/>
    <w:bookmarkEnd w:id="4"/>
    <w:p>
      <w:pPr>
        <w:spacing w:after="0"/>
        <w:rPr>
          <w:sz w:val="20"/>
          <w:szCs w:val="20"/>
          <w:color w:val="auto"/>
        </w:rPr>
      </w:pPr>
      <w:r>
        <w:rPr>
          <w:rFonts w:ascii="Arial" w:cs="Arial" w:eastAsia="Arial" w:hAnsi="Arial"/>
          <w:sz w:val="22"/>
          <w:szCs w:val="22"/>
          <w:color w:val="auto"/>
        </w:rPr>
        <w:t>CUSIP NO. 378973408</w:t>
      </w:r>
    </w:p>
    <w:p>
      <w:pPr>
        <w:spacing w:after="0" w:line="343"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74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0" w:type="dxa"/>
            <w:vAlign w:val="bottom"/>
            <w:tcBorders>
              <w:top w:val="single" w:sz="8" w:color="auto"/>
              <w:bottom w:val="single" w:sz="8" w:color="auto"/>
            </w:tcBorders>
          </w:tcPr>
          <w:p>
            <w:pPr>
              <w:spacing w:after="0"/>
              <w:rPr>
                <w:sz w:val="3"/>
                <w:szCs w:val="3"/>
                <w:color w:val="auto"/>
              </w:rPr>
            </w:pPr>
          </w:p>
        </w:tc>
        <w:tc>
          <w:tcPr>
            <w:tcW w:w="6620" w:type="dxa"/>
            <w:vAlign w:val="bottom"/>
            <w:tcBorders>
              <w:top w:val="single" w:sz="8" w:color="auto"/>
              <w:bottom w:val="single" w:sz="8" w:color="auto"/>
            </w:tcBorders>
          </w:tcPr>
          <w:p>
            <w:pPr>
              <w:spacing w:after="0"/>
              <w:rPr>
                <w:sz w:val="3"/>
                <w:szCs w:val="3"/>
                <w:color w:val="auto"/>
              </w:rPr>
            </w:pPr>
          </w:p>
        </w:tc>
        <w:tc>
          <w:tcPr>
            <w:tcW w:w="1260" w:type="dxa"/>
            <w:vAlign w:val="bottom"/>
            <w:tcBorders>
              <w:top w:val="single" w:sz="8" w:color="auto"/>
              <w:bottom w:val="single" w:sz="8" w:color="auto"/>
              <w:right w:val="single" w:sz="8" w:color="auto"/>
            </w:tcBorders>
          </w:tcPr>
          <w:p>
            <w:pPr>
              <w:spacing w:after="0"/>
              <w:rPr>
                <w:sz w:val="3"/>
                <w:szCs w:val="3"/>
                <w:color w:val="auto"/>
              </w:rPr>
            </w:pPr>
          </w:p>
        </w:tc>
      </w:tr>
      <w:tr>
        <w:trPr>
          <w:trHeight w:val="211"/>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NAME OF REPORTING PERSON</w:t>
            </w:r>
          </w:p>
        </w:tc>
        <w:tc>
          <w:tcPr>
            <w:tcW w:w="1260" w:type="dxa"/>
            <w:vAlign w:val="bottom"/>
            <w:tcBorders>
              <w:right w:val="single" w:sz="8" w:color="auto"/>
            </w:tcBorders>
          </w:tcPr>
          <w:p>
            <w:pPr>
              <w:spacing w:after="0"/>
              <w:rPr>
                <w:sz w:val="18"/>
                <w:szCs w:val="18"/>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8380" w:type="dxa"/>
            <w:vAlign w:val="bottom"/>
            <w:tcBorders>
              <w:bottom w:val="single" w:sz="8" w:color="auto"/>
            </w:tcBorders>
            <w:gridSpan w:val="3"/>
          </w:tcPr>
          <w:p>
            <w:pPr>
              <w:ind w:left="560"/>
              <w:spacing w:after="0"/>
              <w:rPr>
                <w:sz w:val="20"/>
                <w:szCs w:val="20"/>
                <w:color w:val="auto"/>
              </w:rPr>
            </w:pPr>
            <w:r>
              <w:rPr>
                <w:rFonts w:ascii="Arial" w:cs="Arial" w:eastAsia="Arial" w:hAnsi="Arial"/>
                <w:sz w:val="18"/>
                <w:szCs w:val="18"/>
                <w:color w:val="auto"/>
              </w:rPr>
              <w:t>Mudrick GP, LLC</w:t>
            </w:r>
          </w:p>
        </w:tc>
        <w:tc>
          <w:tcPr>
            <w:tcW w:w="1260" w:type="dxa"/>
            <w:vAlign w:val="bottom"/>
            <w:tcBorders>
              <w:bottom w:val="single" w:sz="8" w:color="auto"/>
              <w:right w:val="single" w:sz="8" w:color="auto"/>
            </w:tcBorders>
          </w:tcPr>
          <w:p>
            <w:pPr>
              <w:spacing w:after="0"/>
              <w:rPr>
                <w:sz w:val="24"/>
                <w:szCs w:val="24"/>
                <w:color w:val="auto"/>
              </w:rPr>
            </w:pPr>
          </w:p>
        </w:tc>
      </w:tr>
      <w:tr>
        <w:trPr>
          <w:trHeight w:val="163"/>
        </w:trPr>
        <w:tc>
          <w:tcPr>
            <w:tcW w:w="40" w:type="dxa"/>
            <w:vAlign w:val="bottom"/>
            <w:tcBorders>
              <w:right w:val="single" w:sz="8" w:color="auto"/>
            </w:tcBorders>
            <w:shd w:val="clear" w:color="auto" w:fill="000000"/>
          </w:tcPr>
          <w:p>
            <w:pPr>
              <w:spacing w:after="0"/>
              <w:rPr>
                <w:sz w:val="14"/>
                <w:szCs w:val="14"/>
                <w:color w:val="auto"/>
              </w:rPr>
            </w:pPr>
          </w:p>
        </w:tc>
        <w:tc>
          <w:tcPr>
            <w:tcW w:w="174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8"/>
                <w:szCs w:val="18"/>
                <w:color w:val="auto"/>
                <w:w w:val="79"/>
              </w:rPr>
              <w:t>2</w:t>
            </w:r>
          </w:p>
        </w:tc>
        <w:tc>
          <w:tcPr>
            <w:tcW w:w="8380" w:type="dxa"/>
            <w:vAlign w:val="bottom"/>
            <w:gridSpan w:val="3"/>
          </w:tcPr>
          <w:p>
            <w:pPr>
              <w:ind w:left="10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1260" w:type="dxa"/>
            <w:vAlign w:val="bottom"/>
            <w:tcBorders>
              <w:right w:val="single" w:sz="8" w:color="auto"/>
            </w:tcBorders>
          </w:tcPr>
          <w:p>
            <w:pPr>
              <w:ind w:left="12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20" w:type="dxa"/>
            <w:vAlign w:val="bottom"/>
          </w:tcPr>
          <w:p>
            <w:pPr>
              <w:spacing w:after="0"/>
              <w:rPr>
                <w:sz w:val="24"/>
                <w:szCs w:val="24"/>
                <w:color w:val="auto"/>
              </w:rPr>
            </w:pPr>
          </w:p>
        </w:tc>
        <w:tc>
          <w:tcPr>
            <w:tcW w:w="1260" w:type="dxa"/>
            <w:vAlign w:val="bottom"/>
            <w:tcBorders>
              <w:right w:val="single" w:sz="8" w:color="auto"/>
            </w:tcBorders>
          </w:tcPr>
          <w:p>
            <w:pPr>
              <w:ind w:left="1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r>
        <w:trPr>
          <w:trHeight w:val="196"/>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74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6620" w:type="dxa"/>
            <w:vAlign w:val="bottom"/>
            <w:tcBorders>
              <w:bottom w:val="single" w:sz="8" w:color="auto"/>
            </w:tcBorders>
          </w:tcPr>
          <w:p>
            <w:pPr>
              <w:spacing w:after="0"/>
              <w:rPr>
                <w:sz w:val="17"/>
                <w:szCs w:val="17"/>
                <w:color w:val="auto"/>
              </w:rPr>
            </w:pPr>
          </w:p>
        </w:tc>
        <w:tc>
          <w:tcPr>
            <w:tcW w:w="1260" w:type="dxa"/>
            <w:vAlign w:val="bottom"/>
            <w:tcBorders>
              <w:bottom w:val="single" w:sz="8" w:color="auto"/>
              <w:right w:val="single" w:sz="8" w:color="auto"/>
            </w:tcBorders>
          </w:tcPr>
          <w:p>
            <w:pPr>
              <w:spacing w:after="0"/>
              <w:rPr>
                <w:sz w:val="17"/>
                <w:szCs w:val="17"/>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3</w:t>
            </w: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rPr>
              <w:t>SEC USE ONLY</w:t>
            </w:r>
          </w:p>
        </w:tc>
        <w:tc>
          <w:tcPr>
            <w:tcW w:w="6620" w:type="dxa"/>
            <w:vAlign w:val="bottom"/>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4</w:t>
            </w: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w w:val="94"/>
              </w:rPr>
              <w:t>SOURCE OF FUNDS</w:t>
            </w:r>
          </w:p>
        </w:tc>
        <w:tc>
          <w:tcPr>
            <w:tcW w:w="6620" w:type="dxa"/>
            <w:vAlign w:val="bottom"/>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AF</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5</w:t>
            </w:r>
          </w:p>
        </w:tc>
        <w:tc>
          <w:tcPr>
            <w:tcW w:w="8380" w:type="dxa"/>
            <w:vAlign w:val="bottom"/>
            <w:gridSpan w:val="3"/>
          </w:tcPr>
          <w:p>
            <w:pPr>
              <w:ind w:left="100"/>
              <w:spacing w:after="0" w:line="195" w:lineRule="exact"/>
              <w:rPr>
                <w:sz w:val="20"/>
                <w:szCs w:val="20"/>
                <w:color w:val="auto"/>
              </w:rPr>
            </w:pPr>
            <w:r>
              <w:rPr>
                <w:rFonts w:ascii="Arial" w:cs="Arial" w:eastAsia="Arial" w:hAnsi="Arial"/>
                <w:sz w:val="18"/>
                <w:szCs w:val="18"/>
                <w:color w:val="auto"/>
                <w:w w:val="96"/>
              </w:rPr>
              <w:t>CHECK BOX IF DISCLOSURE OF LEGAL PROCEEDINGS IS REQUIRED PURSUANT TO ITEM 2(d) OR</w:t>
            </w:r>
          </w:p>
        </w:tc>
        <w:tc>
          <w:tcPr>
            <w:tcW w:w="1260" w:type="dxa"/>
            <w:vAlign w:val="bottom"/>
            <w:tcBorders>
              <w:right w:val="single" w:sz="8" w:color="auto"/>
            </w:tcBorders>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230"/>
        </w:trPr>
        <w:tc>
          <w:tcPr>
            <w:tcW w:w="40" w:type="dxa"/>
            <w:vAlign w:val="bottom"/>
            <w:tcBorders>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spacing w:after="0"/>
              <w:rPr>
                <w:sz w:val="20"/>
                <w:szCs w:val="20"/>
                <w:color w:val="auto"/>
              </w:rPr>
            </w:pP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rPr>
              <w:t>2(e)</w:t>
            </w:r>
          </w:p>
        </w:tc>
        <w:tc>
          <w:tcPr>
            <w:tcW w:w="6620" w:type="dxa"/>
            <w:vAlign w:val="bottom"/>
          </w:tcPr>
          <w:p>
            <w:pPr>
              <w:spacing w:after="0"/>
              <w:rPr>
                <w:sz w:val="20"/>
                <w:szCs w:val="20"/>
                <w:color w:val="auto"/>
              </w:rPr>
            </w:pPr>
          </w:p>
        </w:tc>
        <w:tc>
          <w:tcPr>
            <w:tcW w:w="1260" w:type="dxa"/>
            <w:vAlign w:val="bottom"/>
            <w:tcBorders>
              <w:right w:val="single" w:sz="8" w:color="auto"/>
            </w:tcBorders>
          </w:tcPr>
          <w:p>
            <w:pPr>
              <w:spacing w:after="0"/>
              <w:rPr>
                <w:sz w:val="20"/>
                <w:szCs w:val="20"/>
                <w:color w:val="auto"/>
              </w:rPr>
            </w:pPr>
          </w:p>
        </w:tc>
      </w:tr>
      <w:tr>
        <w:trPr>
          <w:trHeight w:val="432"/>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680" w:type="dxa"/>
            <w:vAlign w:val="bottom"/>
            <w:tcBorders>
              <w:bottom w:val="single" w:sz="8" w:color="auto"/>
            </w:tcBorders>
            <w:gridSpan w:val="2"/>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6</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CITIZENSHIP OR PLACE OF ORGANIZATION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DELAWARE</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7</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SOLE VOTING POWER</w:t>
            </w:r>
          </w:p>
        </w:tc>
        <w:tc>
          <w:tcPr>
            <w:tcW w:w="126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right w:val="single" w:sz="8" w:color="auto"/>
            </w:tcBorders>
          </w:tcPr>
          <w:p>
            <w:pPr>
              <w:spacing w:after="0"/>
              <w:rPr>
                <w:sz w:val="20"/>
                <w:szCs w:val="20"/>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8</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SHARED VOTING POWER</w:t>
            </w:r>
          </w:p>
        </w:tc>
        <w:tc>
          <w:tcPr>
            <w:tcW w:w="126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45,253,099</w:t>
            </w:r>
          </w:p>
        </w:tc>
        <w:tc>
          <w:tcPr>
            <w:tcW w:w="1260" w:type="dxa"/>
            <w:vAlign w:val="bottom"/>
            <w:tcBorders>
              <w:bottom w:val="single" w:sz="8" w:color="auto"/>
              <w:right w:val="single" w:sz="8" w:color="auto"/>
            </w:tcBorders>
          </w:tcPr>
          <w:p>
            <w:pPr>
              <w:spacing w:after="0"/>
              <w:rPr>
                <w:sz w:val="20"/>
                <w:szCs w:val="20"/>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PERSON WITH</w:t>
            </w:r>
          </w:p>
        </w:tc>
        <w:tc>
          <w:tcPr>
            <w:tcW w:w="17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SOLE DISPOSITIVE POWER</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SHARED DISPOSITIVE POWER</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45,253,099</w:t>
            </w: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11</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45,253,099</w:t>
            </w: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77"/>
        </w:trPr>
        <w:tc>
          <w:tcPr>
            <w:tcW w:w="40" w:type="dxa"/>
            <w:vAlign w:val="bottom"/>
            <w:tcBorders>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12</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CHECK BOX IF THE AGGREGATE AMOUNT IN ROW (11) EXCLUDES CERTAIN SHARES</w:t>
            </w:r>
          </w:p>
        </w:tc>
        <w:tc>
          <w:tcPr>
            <w:tcW w:w="1260" w:type="dxa"/>
            <w:vAlign w:val="bottom"/>
            <w:tcBorders>
              <w:right w:val="single" w:sz="8" w:color="auto"/>
            </w:tcBorders>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8380" w:type="dxa"/>
            <w:vAlign w:val="bottom"/>
            <w:tcBorders>
              <w:bottom w:val="single" w:sz="8" w:color="auto"/>
            </w:tcBorders>
            <w:gridSpan w:val="3"/>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13</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PERCENT OF CLASS REPRESENTED BY AMOUNT IN ROW (11)</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3.1%</w:t>
            </w: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14</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TYPE OF REPORTING PERSON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OO</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74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6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right w:val="single" w:sz="8" w:color="auto"/>
            </w:tcBorders>
          </w:tcPr>
          <w:p>
            <w:pPr>
              <w:spacing w:after="0" w:line="20" w:lineRule="exact"/>
              <w:rPr>
                <w:sz w:val="1"/>
                <w:szCs w:val="1"/>
                <w:color w:val="auto"/>
              </w:rPr>
            </w:pPr>
          </w:p>
        </w:tc>
      </w:tr>
      <w:tr>
        <w:trPr>
          <w:trHeight w:val="548"/>
        </w:trPr>
        <w:tc>
          <w:tcPr>
            <w:tcW w:w="4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2120"/>
              <w:spacing w:after="0"/>
              <w:rPr>
                <w:sz w:val="20"/>
                <w:szCs w:val="20"/>
                <w:color w:val="auto"/>
              </w:rPr>
            </w:pPr>
            <w:r>
              <w:rPr>
                <w:rFonts w:ascii="Arial" w:cs="Arial" w:eastAsia="Arial" w:hAnsi="Arial"/>
                <w:sz w:val="18"/>
                <w:szCs w:val="18"/>
                <w:color w:val="auto"/>
              </w:rPr>
              <w:t>5</w:t>
            </w:r>
          </w:p>
        </w:tc>
        <w:tc>
          <w:tcPr>
            <w:tcW w:w="126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226" w:right="239" w:bottom="1440" w:gutter="0" w:footer="0" w:header="0"/>
        </w:sectPr>
      </w:pPr>
    </w:p>
    <w:bookmarkStart w:id="5" w:name="page6"/>
    <w:bookmarkEnd w:id="5"/>
    <w:p>
      <w:pPr>
        <w:spacing w:after="0"/>
        <w:rPr>
          <w:sz w:val="20"/>
          <w:szCs w:val="20"/>
          <w:color w:val="auto"/>
        </w:rPr>
      </w:pPr>
      <w:r>
        <w:rPr>
          <w:rFonts w:ascii="Arial" w:cs="Arial" w:eastAsia="Arial" w:hAnsi="Arial"/>
          <w:sz w:val="22"/>
          <w:szCs w:val="22"/>
          <w:color w:val="auto"/>
        </w:rPr>
        <w:t>CUSIP NO. 378973408</w:t>
      </w:r>
    </w:p>
    <w:p>
      <w:pPr>
        <w:spacing w:after="0" w:line="343"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74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0" w:type="dxa"/>
            <w:vAlign w:val="bottom"/>
            <w:tcBorders>
              <w:top w:val="single" w:sz="8" w:color="auto"/>
              <w:bottom w:val="single" w:sz="8" w:color="auto"/>
            </w:tcBorders>
          </w:tcPr>
          <w:p>
            <w:pPr>
              <w:spacing w:after="0"/>
              <w:rPr>
                <w:sz w:val="3"/>
                <w:szCs w:val="3"/>
                <w:color w:val="auto"/>
              </w:rPr>
            </w:pPr>
          </w:p>
        </w:tc>
        <w:tc>
          <w:tcPr>
            <w:tcW w:w="6620" w:type="dxa"/>
            <w:vAlign w:val="bottom"/>
            <w:tcBorders>
              <w:top w:val="single" w:sz="8" w:color="auto"/>
              <w:bottom w:val="single" w:sz="8" w:color="auto"/>
            </w:tcBorders>
          </w:tcPr>
          <w:p>
            <w:pPr>
              <w:spacing w:after="0"/>
              <w:rPr>
                <w:sz w:val="3"/>
                <w:szCs w:val="3"/>
                <w:color w:val="auto"/>
              </w:rPr>
            </w:pPr>
          </w:p>
        </w:tc>
        <w:tc>
          <w:tcPr>
            <w:tcW w:w="1260" w:type="dxa"/>
            <w:vAlign w:val="bottom"/>
            <w:tcBorders>
              <w:top w:val="single" w:sz="8" w:color="auto"/>
              <w:bottom w:val="single" w:sz="8" w:color="auto"/>
              <w:right w:val="single" w:sz="8" w:color="auto"/>
            </w:tcBorders>
          </w:tcPr>
          <w:p>
            <w:pPr>
              <w:spacing w:after="0"/>
              <w:rPr>
                <w:sz w:val="3"/>
                <w:szCs w:val="3"/>
                <w:color w:val="auto"/>
              </w:rPr>
            </w:pPr>
          </w:p>
        </w:tc>
      </w:tr>
      <w:tr>
        <w:trPr>
          <w:trHeight w:val="211"/>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NAME OF REPORTING PERSON</w:t>
            </w:r>
          </w:p>
        </w:tc>
        <w:tc>
          <w:tcPr>
            <w:tcW w:w="1260" w:type="dxa"/>
            <w:vAlign w:val="bottom"/>
            <w:tcBorders>
              <w:right w:val="single" w:sz="8" w:color="auto"/>
            </w:tcBorders>
          </w:tcPr>
          <w:p>
            <w:pPr>
              <w:spacing w:after="0"/>
              <w:rPr>
                <w:sz w:val="18"/>
                <w:szCs w:val="18"/>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8380" w:type="dxa"/>
            <w:vAlign w:val="bottom"/>
            <w:tcBorders>
              <w:bottom w:val="single" w:sz="8" w:color="auto"/>
            </w:tcBorders>
            <w:gridSpan w:val="3"/>
          </w:tcPr>
          <w:p>
            <w:pPr>
              <w:ind w:left="560"/>
              <w:spacing w:after="0"/>
              <w:rPr>
                <w:sz w:val="20"/>
                <w:szCs w:val="20"/>
                <w:color w:val="auto"/>
              </w:rPr>
            </w:pPr>
            <w:r>
              <w:rPr>
                <w:rFonts w:ascii="Arial" w:cs="Arial" w:eastAsia="Arial" w:hAnsi="Arial"/>
                <w:sz w:val="18"/>
                <w:szCs w:val="18"/>
                <w:color w:val="auto"/>
              </w:rPr>
              <w:t>Mudrick Distressed Opportunity Drawdown Fund GP, LLC</w:t>
            </w:r>
          </w:p>
        </w:tc>
        <w:tc>
          <w:tcPr>
            <w:tcW w:w="1260" w:type="dxa"/>
            <w:vAlign w:val="bottom"/>
            <w:tcBorders>
              <w:bottom w:val="single" w:sz="8" w:color="auto"/>
              <w:right w:val="single" w:sz="8" w:color="auto"/>
            </w:tcBorders>
          </w:tcPr>
          <w:p>
            <w:pPr>
              <w:spacing w:after="0"/>
              <w:rPr>
                <w:sz w:val="24"/>
                <w:szCs w:val="24"/>
                <w:color w:val="auto"/>
              </w:rPr>
            </w:pPr>
          </w:p>
        </w:tc>
      </w:tr>
      <w:tr>
        <w:trPr>
          <w:trHeight w:val="163"/>
        </w:trPr>
        <w:tc>
          <w:tcPr>
            <w:tcW w:w="40" w:type="dxa"/>
            <w:vAlign w:val="bottom"/>
            <w:tcBorders>
              <w:right w:val="single" w:sz="8" w:color="auto"/>
            </w:tcBorders>
            <w:shd w:val="clear" w:color="auto" w:fill="000000"/>
          </w:tcPr>
          <w:p>
            <w:pPr>
              <w:spacing w:after="0"/>
              <w:rPr>
                <w:sz w:val="14"/>
                <w:szCs w:val="14"/>
                <w:color w:val="auto"/>
              </w:rPr>
            </w:pPr>
          </w:p>
        </w:tc>
        <w:tc>
          <w:tcPr>
            <w:tcW w:w="174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8"/>
                <w:szCs w:val="18"/>
                <w:color w:val="auto"/>
                <w:w w:val="79"/>
              </w:rPr>
              <w:t>2</w:t>
            </w:r>
          </w:p>
        </w:tc>
        <w:tc>
          <w:tcPr>
            <w:tcW w:w="8380" w:type="dxa"/>
            <w:vAlign w:val="bottom"/>
            <w:gridSpan w:val="3"/>
          </w:tcPr>
          <w:p>
            <w:pPr>
              <w:ind w:left="10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1260" w:type="dxa"/>
            <w:vAlign w:val="bottom"/>
            <w:tcBorders>
              <w:right w:val="single" w:sz="8" w:color="auto"/>
            </w:tcBorders>
          </w:tcPr>
          <w:p>
            <w:pPr>
              <w:ind w:left="12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20" w:type="dxa"/>
            <w:vAlign w:val="bottom"/>
          </w:tcPr>
          <w:p>
            <w:pPr>
              <w:spacing w:after="0"/>
              <w:rPr>
                <w:sz w:val="24"/>
                <w:szCs w:val="24"/>
                <w:color w:val="auto"/>
              </w:rPr>
            </w:pPr>
          </w:p>
        </w:tc>
        <w:tc>
          <w:tcPr>
            <w:tcW w:w="1260" w:type="dxa"/>
            <w:vAlign w:val="bottom"/>
            <w:tcBorders>
              <w:right w:val="single" w:sz="8" w:color="auto"/>
            </w:tcBorders>
          </w:tcPr>
          <w:p>
            <w:pPr>
              <w:ind w:left="1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r>
        <w:trPr>
          <w:trHeight w:val="196"/>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74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6620" w:type="dxa"/>
            <w:vAlign w:val="bottom"/>
            <w:tcBorders>
              <w:bottom w:val="single" w:sz="8" w:color="auto"/>
            </w:tcBorders>
          </w:tcPr>
          <w:p>
            <w:pPr>
              <w:spacing w:after="0"/>
              <w:rPr>
                <w:sz w:val="17"/>
                <w:szCs w:val="17"/>
                <w:color w:val="auto"/>
              </w:rPr>
            </w:pPr>
          </w:p>
        </w:tc>
        <w:tc>
          <w:tcPr>
            <w:tcW w:w="1260" w:type="dxa"/>
            <w:vAlign w:val="bottom"/>
            <w:tcBorders>
              <w:bottom w:val="single" w:sz="8" w:color="auto"/>
              <w:right w:val="single" w:sz="8" w:color="auto"/>
            </w:tcBorders>
          </w:tcPr>
          <w:p>
            <w:pPr>
              <w:spacing w:after="0"/>
              <w:rPr>
                <w:sz w:val="17"/>
                <w:szCs w:val="17"/>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3</w:t>
            </w: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rPr>
              <w:t>SEC USE ONLY</w:t>
            </w:r>
          </w:p>
        </w:tc>
        <w:tc>
          <w:tcPr>
            <w:tcW w:w="6620" w:type="dxa"/>
            <w:vAlign w:val="bottom"/>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4</w:t>
            </w: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w w:val="94"/>
              </w:rPr>
              <w:t>SOURCE OF FUNDS</w:t>
            </w:r>
          </w:p>
        </w:tc>
        <w:tc>
          <w:tcPr>
            <w:tcW w:w="6620" w:type="dxa"/>
            <w:vAlign w:val="bottom"/>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AF</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5</w:t>
            </w:r>
          </w:p>
        </w:tc>
        <w:tc>
          <w:tcPr>
            <w:tcW w:w="8380" w:type="dxa"/>
            <w:vAlign w:val="bottom"/>
            <w:gridSpan w:val="3"/>
          </w:tcPr>
          <w:p>
            <w:pPr>
              <w:ind w:left="100"/>
              <w:spacing w:after="0" w:line="195" w:lineRule="exact"/>
              <w:rPr>
                <w:sz w:val="20"/>
                <w:szCs w:val="20"/>
                <w:color w:val="auto"/>
              </w:rPr>
            </w:pPr>
            <w:r>
              <w:rPr>
                <w:rFonts w:ascii="Arial" w:cs="Arial" w:eastAsia="Arial" w:hAnsi="Arial"/>
                <w:sz w:val="18"/>
                <w:szCs w:val="18"/>
                <w:color w:val="auto"/>
                <w:w w:val="96"/>
              </w:rPr>
              <w:t>CHECK BOX IF DISCLOSURE OF LEGAL PROCEEDINGS IS REQUIRED PURSUANT TO ITEM 2(d) OR</w:t>
            </w:r>
          </w:p>
        </w:tc>
        <w:tc>
          <w:tcPr>
            <w:tcW w:w="1260" w:type="dxa"/>
            <w:vAlign w:val="bottom"/>
            <w:tcBorders>
              <w:right w:val="single" w:sz="8" w:color="auto"/>
            </w:tcBorders>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230"/>
        </w:trPr>
        <w:tc>
          <w:tcPr>
            <w:tcW w:w="40" w:type="dxa"/>
            <w:vAlign w:val="bottom"/>
            <w:tcBorders>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spacing w:after="0"/>
              <w:rPr>
                <w:sz w:val="20"/>
                <w:szCs w:val="20"/>
                <w:color w:val="auto"/>
              </w:rPr>
            </w:pP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rPr>
              <w:t>2(e)</w:t>
            </w:r>
          </w:p>
        </w:tc>
        <w:tc>
          <w:tcPr>
            <w:tcW w:w="6620" w:type="dxa"/>
            <w:vAlign w:val="bottom"/>
          </w:tcPr>
          <w:p>
            <w:pPr>
              <w:spacing w:after="0"/>
              <w:rPr>
                <w:sz w:val="20"/>
                <w:szCs w:val="20"/>
                <w:color w:val="auto"/>
              </w:rPr>
            </w:pPr>
          </w:p>
        </w:tc>
        <w:tc>
          <w:tcPr>
            <w:tcW w:w="1260" w:type="dxa"/>
            <w:vAlign w:val="bottom"/>
            <w:tcBorders>
              <w:right w:val="single" w:sz="8" w:color="auto"/>
            </w:tcBorders>
          </w:tcPr>
          <w:p>
            <w:pPr>
              <w:spacing w:after="0"/>
              <w:rPr>
                <w:sz w:val="20"/>
                <w:szCs w:val="20"/>
                <w:color w:val="auto"/>
              </w:rPr>
            </w:pPr>
          </w:p>
        </w:tc>
      </w:tr>
      <w:tr>
        <w:trPr>
          <w:trHeight w:val="432"/>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680" w:type="dxa"/>
            <w:vAlign w:val="bottom"/>
            <w:tcBorders>
              <w:bottom w:val="single" w:sz="8" w:color="auto"/>
            </w:tcBorders>
            <w:gridSpan w:val="2"/>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6</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CITIZENSHIP OR PLACE OF ORGANIZATION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DELAWARE</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7</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SOLE VOTING POWER</w:t>
            </w:r>
          </w:p>
        </w:tc>
        <w:tc>
          <w:tcPr>
            <w:tcW w:w="126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right w:val="single" w:sz="8" w:color="auto"/>
            </w:tcBorders>
          </w:tcPr>
          <w:p>
            <w:pPr>
              <w:spacing w:after="0"/>
              <w:rPr>
                <w:sz w:val="20"/>
                <w:szCs w:val="20"/>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8</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SHARED VOTING POWER</w:t>
            </w:r>
          </w:p>
        </w:tc>
        <w:tc>
          <w:tcPr>
            <w:tcW w:w="126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15,153,414</w:t>
            </w:r>
          </w:p>
        </w:tc>
        <w:tc>
          <w:tcPr>
            <w:tcW w:w="1260" w:type="dxa"/>
            <w:vAlign w:val="bottom"/>
            <w:tcBorders>
              <w:bottom w:val="single" w:sz="8" w:color="auto"/>
              <w:right w:val="single" w:sz="8" w:color="auto"/>
            </w:tcBorders>
          </w:tcPr>
          <w:p>
            <w:pPr>
              <w:spacing w:after="0"/>
              <w:rPr>
                <w:sz w:val="20"/>
                <w:szCs w:val="20"/>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PERSON WITH</w:t>
            </w:r>
          </w:p>
        </w:tc>
        <w:tc>
          <w:tcPr>
            <w:tcW w:w="17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SOLE DISPOSITIVE POWER</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SHARED DISPOSITIVE POWER</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15,153,414</w:t>
            </w: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11</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15,153,414</w:t>
            </w: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77"/>
        </w:trPr>
        <w:tc>
          <w:tcPr>
            <w:tcW w:w="40" w:type="dxa"/>
            <w:vAlign w:val="bottom"/>
            <w:tcBorders>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12</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CHECK BOX IF THE AGGREGATE AMOUNT IN ROW (11) EXCLUDES CERTAIN SHARES</w:t>
            </w:r>
          </w:p>
        </w:tc>
        <w:tc>
          <w:tcPr>
            <w:tcW w:w="1260" w:type="dxa"/>
            <w:vAlign w:val="bottom"/>
            <w:tcBorders>
              <w:right w:val="single" w:sz="8" w:color="auto"/>
            </w:tcBorders>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8380" w:type="dxa"/>
            <w:vAlign w:val="bottom"/>
            <w:tcBorders>
              <w:bottom w:val="single" w:sz="8" w:color="auto"/>
            </w:tcBorders>
            <w:gridSpan w:val="3"/>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13</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PERCENT OF CLASS REPRESENTED BY AMOUNT IN ROW (11)</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1.1%</w:t>
            </w: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14</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TYPE OF REPORTING PERSON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OO</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74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6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right w:val="single" w:sz="8" w:color="auto"/>
            </w:tcBorders>
          </w:tcPr>
          <w:p>
            <w:pPr>
              <w:spacing w:after="0" w:line="20" w:lineRule="exact"/>
              <w:rPr>
                <w:sz w:val="1"/>
                <w:szCs w:val="1"/>
                <w:color w:val="auto"/>
              </w:rPr>
            </w:pPr>
          </w:p>
        </w:tc>
      </w:tr>
      <w:tr>
        <w:trPr>
          <w:trHeight w:val="548"/>
        </w:trPr>
        <w:tc>
          <w:tcPr>
            <w:tcW w:w="4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2120"/>
              <w:spacing w:after="0"/>
              <w:rPr>
                <w:sz w:val="20"/>
                <w:szCs w:val="20"/>
                <w:color w:val="auto"/>
              </w:rPr>
            </w:pPr>
            <w:r>
              <w:rPr>
                <w:rFonts w:ascii="Arial" w:cs="Arial" w:eastAsia="Arial" w:hAnsi="Arial"/>
                <w:sz w:val="18"/>
                <w:szCs w:val="18"/>
                <w:color w:val="auto"/>
              </w:rPr>
              <w:t>6</w:t>
            </w:r>
          </w:p>
        </w:tc>
        <w:tc>
          <w:tcPr>
            <w:tcW w:w="126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226" w:right="239" w:bottom="1440" w:gutter="0" w:footer="0" w:header="0"/>
        </w:sectPr>
      </w:pPr>
    </w:p>
    <w:bookmarkStart w:id="6" w:name="page7"/>
    <w:bookmarkEnd w:id="6"/>
    <w:p>
      <w:pPr>
        <w:spacing w:after="0"/>
        <w:rPr>
          <w:sz w:val="20"/>
          <w:szCs w:val="20"/>
          <w:color w:val="auto"/>
        </w:rPr>
      </w:pPr>
      <w:r>
        <w:rPr>
          <w:rFonts w:ascii="Arial" w:cs="Arial" w:eastAsia="Arial" w:hAnsi="Arial"/>
          <w:sz w:val="22"/>
          <w:szCs w:val="22"/>
          <w:color w:val="auto"/>
        </w:rPr>
        <w:t>CUSIP NO. 378973408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6891655</wp:posOffset>
            </wp:positionH>
            <wp:positionV relativeFrom="paragraph">
              <wp:posOffset>230505</wp:posOffset>
            </wp:positionV>
            <wp:extent cx="36004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60045" cy="8890"/>
                    </a:xfrm>
                    <a:prstGeom prst="rect">
                      <a:avLst/>
                    </a:prstGeom>
                    <a:noFill/>
                  </pic:spPr>
                </pic:pic>
              </a:graphicData>
            </a:graphic>
          </wp:anchor>
        </w:drawing>
      </w:r>
    </w:p>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760" w:type="dxa"/>
            <w:vAlign w:val="bottom"/>
          </w:tcPr>
          <w:p>
            <w:pPr>
              <w:jc w:val="center"/>
              <w:spacing w:after="0"/>
              <w:rPr>
                <w:sz w:val="20"/>
                <w:szCs w:val="20"/>
                <w:color w:val="auto"/>
              </w:rPr>
            </w:pPr>
            <w:r>
              <w:rPr>
                <w:rFonts w:ascii="Arial" w:cs="Arial" w:eastAsia="Arial" w:hAnsi="Arial"/>
                <w:sz w:val="18"/>
                <w:szCs w:val="18"/>
                <w:color w:val="auto"/>
                <w:w w:val="79"/>
              </w:rPr>
              <w:t>1</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NAME OF REPORTING PERSON</w:t>
            </w:r>
          </w:p>
        </w:tc>
        <w:tc>
          <w:tcPr>
            <w:tcW w:w="1260" w:type="dxa"/>
            <w:vAlign w:val="bottom"/>
          </w:tcPr>
          <w:p>
            <w:pPr>
              <w:spacing w:after="0"/>
              <w:rPr>
                <w:sz w:val="20"/>
                <w:szCs w:val="20"/>
                <w:color w:val="auto"/>
              </w:rPr>
            </w:pPr>
          </w:p>
        </w:tc>
      </w:tr>
      <w:tr>
        <w:trPr>
          <w:trHeight w:val="432"/>
        </w:trPr>
        <w:tc>
          <w:tcPr>
            <w:tcW w:w="1760" w:type="dxa"/>
            <w:vAlign w:val="bottom"/>
            <w:tcBorders>
              <w:bottom w:val="single" w:sz="8" w:color="auto"/>
            </w:tcBorders>
          </w:tcPr>
          <w:p>
            <w:pPr>
              <w:spacing w:after="0"/>
              <w:rPr>
                <w:sz w:val="24"/>
                <w:szCs w:val="24"/>
                <w:color w:val="auto"/>
              </w:rPr>
            </w:pPr>
          </w:p>
        </w:tc>
        <w:tc>
          <w:tcPr>
            <w:tcW w:w="8400" w:type="dxa"/>
            <w:vAlign w:val="bottom"/>
            <w:tcBorders>
              <w:bottom w:val="single" w:sz="8" w:color="auto"/>
            </w:tcBorders>
            <w:gridSpan w:val="3"/>
          </w:tcPr>
          <w:p>
            <w:pPr>
              <w:ind w:left="580"/>
              <w:spacing w:after="0"/>
              <w:rPr>
                <w:sz w:val="20"/>
                <w:szCs w:val="20"/>
                <w:color w:val="auto"/>
              </w:rPr>
            </w:pPr>
            <w:r>
              <w:rPr>
                <w:rFonts w:ascii="Arial" w:cs="Arial" w:eastAsia="Arial" w:hAnsi="Arial"/>
                <w:sz w:val="18"/>
                <w:szCs w:val="18"/>
                <w:color w:val="auto"/>
              </w:rPr>
              <w:t>Mudrick Capital Management, L.P.</w:t>
            </w:r>
          </w:p>
        </w:tc>
        <w:tc>
          <w:tcPr>
            <w:tcW w:w="1260" w:type="dxa"/>
            <w:vAlign w:val="bottom"/>
            <w:tcBorders>
              <w:bottom w:val="single" w:sz="8" w:color="auto"/>
            </w:tcBorders>
          </w:tcPr>
          <w:p>
            <w:pPr>
              <w:spacing w:after="0"/>
              <w:rPr>
                <w:sz w:val="24"/>
                <w:szCs w:val="24"/>
                <w:color w:val="auto"/>
              </w:rPr>
            </w:pPr>
          </w:p>
        </w:tc>
      </w:tr>
      <w:tr>
        <w:trPr>
          <w:trHeight w:val="163"/>
        </w:trPr>
        <w:tc>
          <w:tcPr>
            <w:tcW w:w="1760" w:type="dxa"/>
            <w:vAlign w:val="bottom"/>
          </w:tcPr>
          <w:p>
            <w:pPr>
              <w:jc w:val="center"/>
              <w:spacing w:after="0" w:line="163" w:lineRule="exact"/>
              <w:rPr>
                <w:sz w:val="20"/>
                <w:szCs w:val="20"/>
                <w:color w:val="auto"/>
              </w:rPr>
            </w:pPr>
            <w:r>
              <w:rPr>
                <w:rFonts w:ascii="Arial" w:cs="Arial" w:eastAsia="Arial" w:hAnsi="Arial"/>
                <w:sz w:val="18"/>
                <w:szCs w:val="18"/>
                <w:color w:val="auto"/>
                <w:w w:val="79"/>
              </w:rPr>
              <w:t>2</w:t>
            </w:r>
          </w:p>
        </w:tc>
        <w:tc>
          <w:tcPr>
            <w:tcW w:w="8400" w:type="dxa"/>
            <w:vAlign w:val="bottom"/>
            <w:gridSpan w:val="3"/>
          </w:tcPr>
          <w:p>
            <w:pPr>
              <w:ind w:left="12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1260" w:type="dxa"/>
            <w:vAlign w:val="bottom"/>
          </w:tcPr>
          <w:p>
            <w:pPr>
              <w:ind w:left="12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17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20" w:type="dxa"/>
            <w:vAlign w:val="bottom"/>
          </w:tcPr>
          <w:p>
            <w:pPr>
              <w:spacing w:after="0"/>
              <w:rPr>
                <w:sz w:val="24"/>
                <w:szCs w:val="24"/>
                <w:color w:val="auto"/>
              </w:rPr>
            </w:pPr>
          </w:p>
        </w:tc>
        <w:tc>
          <w:tcPr>
            <w:tcW w:w="1260" w:type="dxa"/>
            <w:vAlign w:val="bottom"/>
          </w:tcPr>
          <w:p>
            <w:pPr>
              <w:ind w:left="1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r>
        <w:trPr>
          <w:trHeight w:val="196"/>
        </w:trPr>
        <w:tc>
          <w:tcPr>
            <w:tcW w:w="1760" w:type="dxa"/>
            <w:vAlign w:val="bottom"/>
            <w:tcBorders>
              <w:bottom w:val="single" w:sz="8" w:color="auto"/>
            </w:tcBorders>
          </w:tcPr>
          <w:p>
            <w:pPr>
              <w:spacing w:after="0"/>
              <w:rPr>
                <w:sz w:val="17"/>
                <w:szCs w:val="17"/>
                <w:color w:val="auto"/>
              </w:rPr>
            </w:pPr>
          </w:p>
        </w:tc>
        <w:tc>
          <w:tcPr>
            <w:tcW w:w="172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662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spacing w:after="0"/>
              <w:rPr>
                <w:sz w:val="17"/>
                <w:szCs w:val="17"/>
                <w:color w:val="auto"/>
              </w:rPr>
            </w:pPr>
          </w:p>
        </w:tc>
      </w:tr>
      <w:tr>
        <w:trPr>
          <w:trHeight w:val="224"/>
        </w:trPr>
        <w:tc>
          <w:tcPr>
            <w:tcW w:w="1760" w:type="dxa"/>
            <w:vAlign w:val="bottom"/>
          </w:tcPr>
          <w:p>
            <w:pPr>
              <w:jc w:val="center"/>
              <w:spacing w:after="0"/>
              <w:rPr>
                <w:sz w:val="20"/>
                <w:szCs w:val="20"/>
                <w:color w:val="auto"/>
              </w:rPr>
            </w:pPr>
            <w:r>
              <w:rPr>
                <w:rFonts w:ascii="Arial" w:cs="Arial" w:eastAsia="Arial" w:hAnsi="Arial"/>
                <w:sz w:val="18"/>
                <w:szCs w:val="18"/>
                <w:color w:val="auto"/>
                <w:w w:val="79"/>
              </w:rPr>
              <w:t>3</w:t>
            </w:r>
          </w:p>
        </w:tc>
        <w:tc>
          <w:tcPr>
            <w:tcW w:w="1780" w:type="dxa"/>
            <w:vAlign w:val="bottom"/>
            <w:gridSpan w:val="2"/>
          </w:tcPr>
          <w:p>
            <w:pPr>
              <w:ind w:left="120"/>
              <w:spacing w:after="0"/>
              <w:rPr>
                <w:sz w:val="20"/>
                <w:szCs w:val="20"/>
                <w:color w:val="auto"/>
              </w:rPr>
            </w:pPr>
            <w:r>
              <w:rPr>
                <w:rFonts w:ascii="Arial" w:cs="Arial" w:eastAsia="Arial" w:hAnsi="Arial"/>
                <w:sz w:val="18"/>
                <w:szCs w:val="18"/>
                <w:color w:val="auto"/>
              </w:rPr>
              <w:t>SEC USE ONLY</w:t>
            </w:r>
          </w:p>
        </w:tc>
        <w:tc>
          <w:tcPr>
            <w:tcW w:w="6620" w:type="dxa"/>
            <w:vAlign w:val="bottom"/>
          </w:tcPr>
          <w:p>
            <w:pPr>
              <w:spacing w:after="0"/>
              <w:rPr>
                <w:sz w:val="19"/>
                <w:szCs w:val="19"/>
                <w:color w:val="auto"/>
              </w:rPr>
            </w:pPr>
          </w:p>
        </w:tc>
        <w:tc>
          <w:tcPr>
            <w:tcW w:w="1260" w:type="dxa"/>
            <w:vAlign w:val="bottom"/>
          </w:tcPr>
          <w:p>
            <w:pPr>
              <w:spacing w:after="0"/>
              <w:rPr>
                <w:sz w:val="19"/>
                <w:szCs w:val="19"/>
                <w:color w:val="auto"/>
              </w:rPr>
            </w:pPr>
          </w:p>
        </w:tc>
      </w:tr>
      <w:tr>
        <w:trPr>
          <w:trHeight w:val="418"/>
        </w:trPr>
        <w:tc>
          <w:tcPr>
            <w:tcW w:w="176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224"/>
        </w:trPr>
        <w:tc>
          <w:tcPr>
            <w:tcW w:w="1760" w:type="dxa"/>
            <w:vAlign w:val="bottom"/>
          </w:tcPr>
          <w:p>
            <w:pPr>
              <w:jc w:val="center"/>
              <w:spacing w:after="0"/>
              <w:rPr>
                <w:sz w:val="20"/>
                <w:szCs w:val="20"/>
                <w:color w:val="auto"/>
              </w:rPr>
            </w:pPr>
            <w:r>
              <w:rPr>
                <w:rFonts w:ascii="Arial" w:cs="Arial" w:eastAsia="Arial" w:hAnsi="Arial"/>
                <w:sz w:val="18"/>
                <w:szCs w:val="18"/>
                <w:color w:val="auto"/>
                <w:w w:val="79"/>
              </w:rPr>
              <w:t>4</w:t>
            </w:r>
          </w:p>
        </w:tc>
        <w:tc>
          <w:tcPr>
            <w:tcW w:w="1780" w:type="dxa"/>
            <w:vAlign w:val="bottom"/>
            <w:gridSpan w:val="2"/>
          </w:tcPr>
          <w:p>
            <w:pPr>
              <w:ind w:left="120"/>
              <w:spacing w:after="0"/>
              <w:rPr>
                <w:sz w:val="20"/>
                <w:szCs w:val="20"/>
                <w:color w:val="auto"/>
              </w:rPr>
            </w:pPr>
            <w:r>
              <w:rPr>
                <w:rFonts w:ascii="Arial" w:cs="Arial" w:eastAsia="Arial" w:hAnsi="Arial"/>
                <w:sz w:val="18"/>
                <w:szCs w:val="18"/>
                <w:color w:val="auto"/>
                <w:w w:val="94"/>
              </w:rPr>
              <w:t>SOURCE OF FUNDS</w:t>
            </w:r>
          </w:p>
        </w:tc>
        <w:tc>
          <w:tcPr>
            <w:tcW w:w="6620" w:type="dxa"/>
            <w:vAlign w:val="bottom"/>
          </w:tcPr>
          <w:p>
            <w:pPr>
              <w:spacing w:after="0"/>
              <w:rPr>
                <w:sz w:val="19"/>
                <w:szCs w:val="19"/>
                <w:color w:val="auto"/>
              </w:rPr>
            </w:pPr>
          </w:p>
        </w:tc>
        <w:tc>
          <w:tcPr>
            <w:tcW w:w="1260" w:type="dxa"/>
            <w:vAlign w:val="bottom"/>
          </w:tcPr>
          <w:p>
            <w:pPr>
              <w:spacing w:after="0"/>
              <w:rPr>
                <w:sz w:val="19"/>
                <w:szCs w:val="19"/>
                <w:color w:val="auto"/>
              </w:rPr>
            </w:pPr>
          </w:p>
        </w:tc>
      </w:tr>
      <w:tr>
        <w:trPr>
          <w:trHeight w:val="418"/>
        </w:trPr>
        <w:tc>
          <w:tcPr>
            <w:tcW w:w="176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gridSpan w:val="2"/>
          </w:tcPr>
          <w:p>
            <w:pPr>
              <w:ind w:left="580"/>
              <w:spacing w:after="0"/>
              <w:rPr>
                <w:sz w:val="20"/>
                <w:szCs w:val="20"/>
                <w:color w:val="auto"/>
              </w:rPr>
            </w:pPr>
            <w:r>
              <w:rPr>
                <w:rFonts w:ascii="Arial" w:cs="Arial" w:eastAsia="Arial" w:hAnsi="Arial"/>
                <w:sz w:val="18"/>
                <w:szCs w:val="18"/>
                <w:color w:val="auto"/>
              </w:rPr>
              <w:t>WC</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195"/>
        </w:trPr>
        <w:tc>
          <w:tcPr>
            <w:tcW w:w="1760" w:type="dxa"/>
            <w:vAlign w:val="bottom"/>
          </w:tcPr>
          <w:p>
            <w:pPr>
              <w:jc w:val="center"/>
              <w:spacing w:after="0" w:line="195" w:lineRule="exact"/>
              <w:rPr>
                <w:sz w:val="20"/>
                <w:szCs w:val="20"/>
                <w:color w:val="auto"/>
              </w:rPr>
            </w:pPr>
            <w:r>
              <w:rPr>
                <w:rFonts w:ascii="Arial" w:cs="Arial" w:eastAsia="Arial" w:hAnsi="Arial"/>
                <w:sz w:val="18"/>
                <w:szCs w:val="18"/>
                <w:color w:val="auto"/>
                <w:w w:val="79"/>
              </w:rPr>
              <w:t>5</w:t>
            </w:r>
          </w:p>
        </w:tc>
        <w:tc>
          <w:tcPr>
            <w:tcW w:w="8400" w:type="dxa"/>
            <w:vAlign w:val="bottom"/>
            <w:gridSpan w:val="3"/>
          </w:tcPr>
          <w:p>
            <w:pPr>
              <w:ind w:left="120"/>
              <w:spacing w:after="0" w:line="195" w:lineRule="exact"/>
              <w:rPr>
                <w:sz w:val="20"/>
                <w:szCs w:val="20"/>
                <w:color w:val="auto"/>
              </w:rPr>
            </w:pPr>
            <w:r>
              <w:rPr>
                <w:rFonts w:ascii="Arial" w:cs="Arial" w:eastAsia="Arial" w:hAnsi="Arial"/>
                <w:sz w:val="18"/>
                <w:szCs w:val="18"/>
                <w:color w:val="auto"/>
                <w:w w:val="96"/>
              </w:rPr>
              <w:t>CHECK BOX IF DISCLOSURE OF LEGAL PROCEEDINGS IS REQUIRED PURSUANT TO ITEM 2(d) OR</w:t>
            </w:r>
          </w:p>
        </w:tc>
        <w:tc>
          <w:tcPr>
            <w:tcW w:w="1260" w:type="dxa"/>
            <w:vAlign w:val="bottom"/>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230"/>
        </w:trPr>
        <w:tc>
          <w:tcPr>
            <w:tcW w:w="1760" w:type="dxa"/>
            <w:vAlign w:val="bottom"/>
          </w:tcPr>
          <w:p>
            <w:pPr>
              <w:spacing w:after="0"/>
              <w:rPr>
                <w:sz w:val="20"/>
                <w:szCs w:val="20"/>
                <w:color w:val="auto"/>
              </w:rPr>
            </w:pPr>
          </w:p>
        </w:tc>
        <w:tc>
          <w:tcPr>
            <w:tcW w:w="1780" w:type="dxa"/>
            <w:vAlign w:val="bottom"/>
            <w:gridSpan w:val="2"/>
          </w:tcPr>
          <w:p>
            <w:pPr>
              <w:ind w:left="120"/>
              <w:spacing w:after="0"/>
              <w:rPr>
                <w:sz w:val="20"/>
                <w:szCs w:val="20"/>
                <w:color w:val="auto"/>
              </w:rPr>
            </w:pPr>
            <w:r>
              <w:rPr>
                <w:rFonts w:ascii="Arial" w:cs="Arial" w:eastAsia="Arial" w:hAnsi="Arial"/>
                <w:sz w:val="18"/>
                <w:szCs w:val="18"/>
                <w:color w:val="auto"/>
              </w:rPr>
              <w:t>2(e)</w:t>
            </w:r>
          </w:p>
        </w:tc>
        <w:tc>
          <w:tcPr>
            <w:tcW w:w="6620" w:type="dxa"/>
            <w:vAlign w:val="bottom"/>
          </w:tcPr>
          <w:p>
            <w:pPr>
              <w:spacing w:after="0"/>
              <w:rPr>
                <w:sz w:val="20"/>
                <w:szCs w:val="20"/>
                <w:color w:val="auto"/>
              </w:rPr>
            </w:pPr>
          </w:p>
        </w:tc>
        <w:tc>
          <w:tcPr>
            <w:tcW w:w="1260" w:type="dxa"/>
            <w:vAlign w:val="bottom"/>
          </w:tcPr>
          <w:p>
            <w:pPr>
              <w:spacing w:after="0"/>
              <w:rPr>
                <w:sz w:val="20"/>
                <w:szCs w:val="20"/>
                <w:color w:val="auto"/>
              </w:rPr>
            </w:pPr>
          </w:p>
        </w:tc>
      </w:tr>
      <w:tr>
        <w:trPr>
          <w:trHeight w:val="432"/>
        </w:trPr>
        <w:tc>
          <w:tcPr>
            <w:tcW w:w="176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6680" w:type="dxa"/>
            <w:vAlign w:val="bottom"/>
            <w:tcBorders>
              <w:bottom w:val="single" w:sz="8" w:color="auto"/>
            </w:tcBorders>
            <w:gridSpan w:val="2"/>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224"/>
        </w:trPr>
        <w:tc>
          <w:tcPr>
            <w:tcW w:w="1760" w:type="dxa"/>
            <w:vAlign w:val="bottom"/>
          </w:tcPr>
          <w:p>
            <w:pPr>
              <w:jc w:val="center"/>
              <w:spacing w:after="0"/>
              <w:rPr>
                <w:sz w:val="20"/>
                <w:szCs w:val="20"/>
                <w:color w:val="auto"/>
              </w:rPr>
            </w:pPr>
            <w:r>
              <w:rPr>
                <w:rFonts w:ascii="Arial" w:cs="Arial" w:eastAsia="Arial" w:hAnsi="Arial"/>
                <w:sz w:val="18"/>
                <w:szCs w:val="18"/>
                <w:color w:val="auto"/>
                <w:w w:val="79"/>
              </w:rPr>
              <w:t>6</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CITIZENSHIP OR PLACE OF ORGANIZATION</w:t>
            </w:r>
          </w:p>
        </w:tc>
        <w:tc>
          <w:tcPr>
            <w:tcW w:w="1260" w:type="dxa"/>
            <w:vAlign w:val="bottom"/>
          </w:tcPr>
          <w:p>
            <w:pPr>
              <w:spacing w:after="0"/>
              <w:rPr>
                <w:sz w:val="19"/>
                <w:szCs w:val="19"/>
                <w:color w:val="auto"/>
              </w:rPr>
            </w:pPr>
          </w:p>
        </w:tc>
      </w:tr>
      <w:tr>
        <w:trPr>
          <w:trHeight w:val="418"/>
        </w:trPr>
        <w:tc>
          <w:tcPr>
            <w:tcW w:w="176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gridSpan w:val="2"/>
          </w:tcPr>
          <w:p>
            <w:pPr>
              <w:ind w:left="580"/>
              <w:spacing w:after="0"/>
              <w:rPr>
                <w:sz w:val="20"/>
                <w:szCs w:val="20"/>
                <w:color w:val="auto"/>
              </w:rPr>
            </w:pPr>
            <w:r>
              <w:rPr>
                <w:rFonts w:ascii="Arial" w:cs="Arial" w:eastAsia="Arial" w:hAnsi="Arial"/>
                <w:sz w:val="18"/>
                <w:szCs w:val="18"/>
                <w:color w:val="auto"/>
              </w:rPr>
              <w:t>DELAWARE</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195"/>
        </w:trPr>
        <w:tc>
          <w:tcPr>
            <w:tcW w:w="1760" w:type="dxa"/>
            <w:vAlign w:val="bottom"/>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2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7</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SOLE VOTING POWER</w:t>
            </w:r>
          </w:p>
        </w:tc>
        <w:tc>
          <w:tcPr>
            <w:tcW w:w="1260" w:type="dxa"/>
            <w:vAlign w:val="bottom"/>
          </w:tcPr>
          <w:p>
            <w:pPr>
              <w:spacing w:after="0"/>
              <w:rPr>
                <w:sz w:val="16"/>
                <w:szCs w:val="16"/>
                <w:color w:val="auto"/>
              </w:rPr>
            </w:pPr>
          </w:p>
        </w:tc>
      </w:tr>
      <w:tr>
        <w:trPr>
          <w:trHeight w:val="216"/>
        </w:trPr>
        <w:tc>
          <w:tcPr>
            <w:tcW w:w="1760" w:type="dxa"/>
            <w:vAlign w:val="bottom"/>
          </w:tcPr>
          <w:p>
            <w:pPr>
              <w:jc w:val="center"/>
              <w:spacing w:after="0"/>
              <w:rPr>
                <w:sz w:val="20"/>
                <w:szCs w:val="20"/>
                <w:color w:val="auto"/>
              </w:rPr>
            </w:pPr>
            <w:r>
              <w:rPr>
                <w:rFonts w:ascii="Arial" w:cs="Arial" w:eastAsia="Arial" w:hAnsi="Arial"/>
                <w:sz w:val="18"/>
                <w:szCs w:val="18"/>
                <w:color w:val="auto"/>
                <w:w w:val="91"/>
              </w:rPr>
              <w:t>SHARES</w:t>
            </w:r>
          </w:p>
        </w:tc>
        <w:tc>
          <w:tcPr>
            <w:tcW w:w="172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Pr>
          <w:p>
            <w:pPr>
              <w:spacing w:after="0"/>
              <w:rPr>
                <w:sz w:val="18"/>
                <w:szCs w:val="18"/>
                <w:color w:val="auto"/>
              </w:rPr>
            </w:pPr>
          </w:p>
        </w:tc>
      </w:tr>
      <w:tr>
        <w:trPr>
          <w:trHeight w:val="230"/>
        </w:trPr>
        <w:tc>
          <w:tcPr>
            <w:tcW w:w="1760" w:type="dxa"/>
            <w:vAlign w:val="bottom"/>
          </w:tcPr>
          <w:p>
            <w:pPr>
              <w:jc w:val="center"/>
              <w:spacing w:after="0"/>
              <w:rPr>
                <w:sz w:val="20"/>
                <w:szCs w:val="20"/>
                <w:color w:val="auto"/>
              </w:rPr>
            </w:pPr>
            <w:r>
              <w:rPr>
                <w:rFonts w:ascii="Arial" w:cs="Arial" w:eastAsia="Arial" w:hAnsi="Arial"/>
                <w:sz w:val="18"/>
                <w:szCs w:val="18"/>
                <w:color w:val="auto"/>
              </w:rPr>
              <w:t>BENEFICIALLY</w:t>
            </w:r>
          </w:p>
        </w:tc>
        <w:tc>
          <w:tcPr>
            <w:tcW w:w="172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tcBorders>
          </w:tcPr>
          <w:p>
            <w:pPr>
              <w:spacing w:after="0"/>
              <w:rPr>
                <w:sz w:val="20"/>
                <w:szCs w:val="20"/>
                <w:color w:val="auto"/>
              </w:rPr>
            </w:pPr>
          </w:p>
        </w:tc>
      </w:tr>
      <w:tr>
        <w:trPr>
          <w:trHeight w:val="195"/>
        </w:trPr>
        <w:tc>
          <w:tcPr>
            <w:tcW w:w="1760" w:type="dxa"/>
            <w:vAlign w:val="bottom"/>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2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8</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SHARED VOTING POWER</w:t>
            </w:r>
          </w:p>
        </w:tc>
        <w:tc>
          <w:tcPr>
            <w:tcW w:w="1260" w:type="dxa"/>
            <w:vAlign w:val="bottom"/>
          </w:tcPr>
          <w:p>
            <w:pPr>
              <w:spacing w:after="0"/>
              <w:rPr>
                <w:sz w:val="16"/>
                <w:szCs w:val="16"/>
                <w:color w:val="auto"/>
              </w:rPr>
            </w:pPr>
          </w:p>
        </w:tc>
      </w:tr>
      <w:tr>
        <w:trPr>
          <w:trHeight w:val="216"/>
        </w:trPr>
        <w:tc>
          <w:tcPr>
            <w:tcW w:w="1760" w:type="dxa"/>
            <w:vAlign w:val="bottom"/>
          </w:tcPr>
          <w:p>
            <w:pPr>
              <w:jc w:val="center"/>
              <w:spacing w:after="0"/>
              <w:rPr>
                <w:sz w:val="20"/>
                <w:szCs w:val="20"/>
                <w:color w:val="auto"/>
              </w:rPr>
            </w:pPr>
            <w:r>
              <w:rPr>
                <w:rFonts w:ascii="Arial" w:cs="Arial" w:eastAsia="Arial" w:hAnsi="Arial"/>
                <w:sz w:val="18"/>
                <w:szCs w:val="18"/>
                <w:color w:val="auto"/>
                <w:w w:val="95"/>
              </w:rPr>
              <w:t>EACH</w:t>
            </w:r>
          </w:p>
        </w:tc>
        <w:tc>
          <w:tcPr>
            <w:tcW w:w="172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Pr>
          <w:p>
            <w:pPr>
              <w:spacing w:after="0"/>
              <w:rPr>
                <w:sz w:val="18"/>
                <w:szCs w:val="18"/>
                <w:color w:val="auto"/>
              </w:rPr>
            </w:pPr>
          </w:p>
        </w:tc>
      </w:tr>
      <w:tr>
        <w:trPr>
          <w:trHeight w:val="230"/>
        </w:trPr>
        <w:tc>
          <w:tcPr>
            <w:tcW w:w="1760" w:type="dxa"/>
            <w:vAlign w:val="bottom"/>
          </w:tcPr>
          <w:p>
            <w:pPr>
              <w:jc w:val="center"/>
              <w:spacing w:after="0"/>
              <w:rPr>
                <w:sz w:val="20"/>
                <w:szCs w:val="20"/>
                <w:color w:val="auto"/>
              </w:rPr>
            </w:pPr>
            <w:r>
              <w:rPr>
                <w:rFonts w:ascii="Arial" w:cs="Arial" w:eastAsia="Arial" w:hAnsi="Arial"/>
                <w:sz w:val="18"/>
                <w:szCs w:val="18"/>
                <w:color w:val="auto"/>
                <w:w w:val="93"/>
              </w:rPr>
              <w:t>REPORTING</w:t>
            </w:r>
          </w:p>
        </w:tc>
        <w:tc>
          <w:tcPr>
            <w:tcW w:w="172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97,909,222</w:t>
            </w:r>
          </w:p>
        </w:tc>
        <w:tc>
          <w:tcPr>
            <w:tcW w:w="1260" w:type="dxa"/>
            <w:vAlign w:val="bottom"/>
            <w:tcBorders>
              <w:bottom w:val="single" w:sz="8" w:color="auto"/>
            </w:tcBorders>
          </w:tcPr>
          <w:p>
            <w:pPr>
              <w:spacing w:after="0"/>
              <w:rPr>
                <w:sz w:val="20"/>
                <w:szCs w:val="20"/>
                <w:color w:val="auto"/>
              </w:rPr>
            </w:pPr>
          </w:p>
        </w:tc>
      </w:tr>
      <w:tr>
        <w:trPr>
          <w:trHeight w:val="224"/>
        </w:trPr>
        <w:tc>
          <w:tcPr>
            <w:tcW w:w="1760" w:type="dxa"/>
            <w:vAlign w:val="bottom"/>
          </w:tcPr>
          <w:p>
            <w:pPr>
              <w:jc w:val="center"/>
              <w:spacing w:after="0"/>
              <w:rPr>
                <w:sz w:val="20"/>
                <w:szCs w:val="20"/>
                <w:color w:val="auto"/>
              </w:rPr>
            </w:pPr>
            <w:r>
              <w:rPr>
                <w:rFonts w:ascii="Arial" w:cs="Arial" w:eastAsia="Arial" w:hAnsi="Arial"/>
                <w:sz w:val="18"/>
                <w:szCs w:val="18"/>
                <w:color w:val="auto"/>
                <w:w w:val="94"/>
              </w:rPr>
              <w:t>PERSON WITH</w:t>
            </w:r>
          </w:p>
        </w:tc>
        <w:tc>
          <w:tcPr>
            <w:tcW w:w="17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SOLE DISPOSITIVE POWER</w:t>
            </w:r>
          </w:p>
        </w:tc>
        <w:tc>
          <w:tcPr>
            <w:tcW w:w="1260" w:type="dxa"/>
            <w:vAlign w:val="bottom"/>
          </w:tcPr>
          <w:p>
            <w:pPr>
              <w:spacing w:after="0"/>
              <w:rPr>
                <w:sz w:val="19"/>
                <w:szCs w:val="19"/>
                <w:color w:val="auto"/>
              </w:rPr>
            </w:pPr>
          </w:p>
        </w:tc>
      </w:tr>
      <w:tr>
        <w:trPr>
          <w:trHeight w:val="418"/>
        </w:trPr>
        <w:tc>
          <w:tcPr>
            <w:tcW w:w="1760" w:type="dxa"/>
            <w:vAlign w:val="bottom"/>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tcBorders>
          </w:tcPr>
          <w:p>
            <w:pPr>
              <w:spacing w:after="0"/>
              <w:rPr>
                <w:sz w:val="24"/>
                <w:szCs w:val="24"/>
                <w:color w:val="auto"/>
              </w:rPr>
            </w:pPr>
          </w:p>
        </w:tc>
      </w:tr>
      <w:tr>
        <w:trPr>
          <w:trHeight w:val="224"/>
        </w:trPr>
        <w:tc>
          <w:tcPr>
            <w:tcW w:w="1760" w:type="dxa"/>
            <w:vAlign w:val="bottom"/>
          </w:tcPr>
          <w:p>
            <w:pPr>
              <w:spacing w:after="0"/>
              <w:rPr>
                <w:sz w:val="19"/>
                <w:szCs w:val="19"/>
                <w:color w:val="auto"/>
              </w:rPr>
            </w:pPr>
          </w:p>
        </w:tc>
        <w:tc>
          <w:tcPr>
            <w:tcW w:w="17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SHARED DISPOSITIVE POWER</w:t>
            </w:r>
          </w:p>
        </w:tc>
        <w:tc>
          <w:tcPr>
            <w:tcW w:w="1260" w:type="dxa"/>
            <w:vAlign w:val="bottom"/>
          </w:tcPr>
          <w:p>
            <w:pPr>
              <w:spacing w:after="0"/>
              <w:rPr>
                <w:sz w:val="19"/>
                <w:szCs w:val="19"/>
                <w:color w:val="auto"/>
              </w:rPr>
            </w:pPr>
          </w:p>
        </w:tc>
      </w:tr>
      <w:tr>
        <w:trPr>
          <w:trHeight w:val="418"/>
        </w:trPr>
        <w:tc>
          <w:tcPr>
            <w:tcW w:w="176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97,909,222</w:t>
            </w:r>
          </w:p>
        </w:tc>
        <w:tc>
          <w:tcPr>
            <w:tcW w:w="1260" w:type="dxa"/>
            <w:vAlign w:val="bottom"/>
            <w:tcBorders>
              <w:bottom w:val="single" w:sz="8" w:color="auto"/>
            </w:tcBorders>
          </w:tcPr>
          <w:p>
            <w:pPr>
              <w:spacing w:after="0"/>
              <w:rPr>
                <w:sz w:val="24"/>
                <w:szCs w:val="24"/>
                <w:color w:val="auto"/>
              </w:rPr>
            </w:pPr>
          </w:p>
        </w:tc>
      </w:tr>
      <w:tr>
        <w:trPr>
          <w:trHeight w:val="224"/>
        </w:trPr>
        <w:tc>
          <w:tcPr>
            <w:tcW w:w="1760" w:type="dxa"/>
            <w:vAlign w:val="bottom"/>
          </w:tcPr>
          <w:p>
            <w:pPr>
              <w:jc w:val="center"/>
              <w:spacing w:after="0"/>
              <w:rPr>
                <w:sz w:val="20"/>
                <w:szCs w:val="20"/>
                <w:color w:val="auto"/>
              </w:rPr>
            </w:pPr>
            <w:r>
              <w:rPr>
                <w:rFonts w:ascii="Arial" w:cs="Arial" w:eastAsia="Arial" w:hAnsi="Arial"/>
                <w:sz w:val="18"/>
                <w:szCs w:val="18"/>
                <w:color w:val="auto"/>
                <w:w w:val="79"/>
              </w:rPr>
              <w:t>11</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AGGREGATE AMOUNT BENEFICIALLY OWNED BY EACH REPORTING PERSON</w:t>
            </w:r>
          </w:p>
        </w:tc>
        <w:tc>
          <w:tcPr>
            <w:tcW w:w="1260" w:type="dxa"/>
            <w:vAlign w:val="bottom"/>
          </w:tcPr>
          <w:p>
            <w:pPr>
              <w:spacing w:after="0"/>
              <w:rPr>
                <w:sz w:val="19"/>
                <w:szCs w:val="19"/>
                <w:color w:val="auto"/>
              </w:rPr>
            </w:pPr>
          </w:p>
        </w:tc>
      </w:tr>
      <w:tr>
        <w:trPr>
          <w:trHeight w:val="418"/>
        </w:trPr>
        <w:tc>
          <w:tcPr>
            <w:tcW w:w="176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ind w:left="580"/>
              <w:spacing w:after="0"/>
              <w:rPr>
                <w:sz w:val="20"/>
                <w:szCs w:val="20"/>
                <w:color w:val="auto"/>
              </w:rPr>
            </w:pPr>
            <w:r>
              <w:rPr>
                <w:rFonts w:ascii="Arial" w:cs="Arial" w:eastAsia="Arial" w:hAnsi="Arial"/>
                <w:sz w:val="18"/>
                <w:szCs w:val="18"/>
                <w:color w:val="auto"/>
              </w:rPr>
              <w:t>97,909,222</w:t>
            </w: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277"/>
        </w:trPr>
        <w:tc>
          <w:tcPr>
            <w:tcW w:w="1760" w:type="dxa"/>
            <w:vAlign w:val="bottom"/>
          </w:tcPr>
          <w:p>
            <w:pPr>
              <w:jc w:val="center"/>
              <w:spacing w:after="0"/>
              <w:rPr>
                <w:sz w:val="20"/>
                <w:szCs w:val="20"/>
                <w:color w:val="auto"/>
              </w:rPr>
            </w:pPr>
            <w:r>
              <w:rPr>
                <w:rFonts w:ascii="Arial" w:cs="Arial" w:eastAsia="Arial" w:hAnsi="Arial"/>
                <w:sz w:val="18"/>
                <w:szCs w:val="18"/>
                <w:color w:val="auto"/>
                <w:w w:val="89"/>
              </w:rPr>
              <w:t>12</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CHECK BOX IF THE AGGREGATE AMOUNT IN ROW (11) EXCLUDES CERTAIN SHARES</w:t>
            </w:r>
          </w:p>
        </w:tc>
        <w:tc>
          <w:tcPr>
            <w:tcW w:w="1260" w:type="dxa"/>
            <w:vAlign w:val="bottom"/>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1760" w:type="dxa"/>
            <w:vAlign w:val="bottom"/>
            <w:tcBorders>
              <w:bottom w:val="single" w:sz="8" w:color="auto"/>
            </w:tcBorders>
          </w:tcPr>
          <w:p>
            <w:pPr>
              <w:spacing w:after="0"/>
              <w:rPr>
                <w:sz w:val="24"/>
                <w:szCs w:val="24"/>
                <w:color w:val="auto"/>
              </w:rPr>
            </w:pPr>
          </w:p>
        </w:tc>
        <w:tc>
          <w:tcPr>
            <w:tcW w:w="8400" w:type="dxa"/>
            <w:vAlign w:val="bottom"/>
            <w:tcBorders>
              <w:bottom w:val="single" w:sz="8" w:color="auto"/>
            </w:tcBorders>
            <w:gridSpan w:val="3"/>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224"/>
        </w:trPr>
        <w:tc>
          <w:tcPr>
            <w:tcW w:w="1760" w:type="dxa"/>
            <w:vAlign w:val="bottom"/>
          </w:tcPr>
          <w:p>
            <w:pPr>
              <w:jc w:val="center"/>
              <w:spacing w:after="0"/>
              <w:rPr>
                <w:sz w:val="20"/>
                <w:szCs w:val="20"/>
                <w:color w:val="auto"/>
              </w:rPr>
            </w:pPr>
            <w:r>
              <w:rPr>
                <w:rFonts w:ascii="Arial" w:cs="Arial" w:eastAsia="Arial" w:hAnsi="Arial"/>
                <w:sz w:val="18"/>
                <w:szCs w:val="18"/>
                <w:color w:val="auto"/>
                <w:w w:val="89"/>
              </w:rPr>
              <w:t>13</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PERCENT OF CLASS REPRESENTED BY AMOUNT IN ROW (11)</w:t>
            </w:r>
          </w:p>
        </w:tc>
        <w:tc>
          <w:tcPr>
            <w:tcW w:w="1260" w:type="dxa"/>
            <w:vAlign w:val="bottom"/>
          </w:tcPr>
          <w:p>
            <w:pPr>
              <w:spacing w:after="0"/>
              <w:rPr>
                <w:sz w:val="19"/>
                <w:szCs w:val="19"/>
                <w:color w:val="auto"/>
              </w:rPr>
            </w:pPr>
          </w:p>
        </w:tc>
      </w:tr>
      <w:tr>
        <w:trPr>
          <w:trHeight w:val="418"/>
        </w:trPr>
        <w:tc>
          <w:tcPr>
            <w:tcW w:w="1760" w:type="dxa"/>
            <w:vAlign w:val="bottom"/>
          </w:tcPr>
          <w:p>
            <w:pPr>
              <w:spacing w:after="0"/>
              <w:rPr>
                <w:sz w:val="24"/>
                <w:szCs w:val="24"/>
                <w:color w:val="auto"/>
              </w:rPr>
            </w:pPr>
          </w:p>
        </w:tc>
        <w:tc>
          <w:tcPr>
            <w:tcW w:w="1720" w:type="dxa"/>
            <w:vAlign w:val="bottom"/>
          </w:tcPr>
          <w:p>
            <w:pPr>
              <w:ind w:left="580"/>
              <w:spacing w:after="0"/>
              <w:rPr>
                <w:sz w:val="20"/>
                <w:szCs w:val="20"/>
                <w:color w:val="auto"/>
              </w:rPr>
            </w:pPr>
            <w:r>
              <w:rPr>
                <w:rFonts w:ascii="Arial" w:cs="Arial" w:eastAsia="Arial" w:hAnsi="Arial"/>
                <w:sz w:val="18"/>
                <w:szCs w:val="18"/>
                <w:color w:val="auto"/>
              </w:rPr>
              <w:t>6.8%</w:t>
            </w:r>
          </w:p>
        </w:tc>
        <w:tc>
          <w:tcPr>
            <w:tcW w:w="60" w:type="dxa"/>
            <w:vAlign w:val="bottom"/>
          </w:tcPr>
          <w:p>
            <w:pPr>
              <w:spacing w:after="0"/>
              <w:rPr>
                <w:sz w:val="24"/>
                <w:szCs w:val="24"/>
                <w:color w:val="auto"/>
              </w:rPr>
            </w:pPr>
          </w:p>
        </w:tc>
        <w:tc>
          <w:tcPr>
            <w:tcW w:w="6620" w:type="dxa"/>
            <w:vAlign w:val="bottom"/>
          </w:tcPr>
          <w:p>
            <w:pPr>
              <w:spacing w:after="0"/>
              <w:rPr>
                <w:sz w:val="24"/>
                <w:szCs w:val="24"/>
                <w:color w:val="auto"/>
              </w:rPr>
            </w:pPr>
          </w:p>
        </w:tc>
        <w:tc>
          <w:tcPr>
            <w:tcW w:w="126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6891655</wp:posOffset>
            </wp:positionH>
            <wp:positionV relativeFrom="paragraph">
              <wp:posOffset>-5599430</wp:posOffset>
            </wp:positionV>
            <wp:extent cx="36004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60045" cy="8890"/>
                    </a:xfrm>
                    <a:prstGeom prst="rect">
                      <a:avLst/>
                    </a:prstGeom>
                    <a:noFill/>
                  </pic:spPr>
                </pic:pic>
              </a:graphicData>
            </a:graphic>
          </wp:anchor>
        </w:drawing>
      </w:r>
    </w:p>
    <w:p>
      <w:pPr>
        <w:ind w:left="2340" w:right="7040" w:hanging="1551"/>
        <w:spacing w:after="0" w:line="527" w:lineRule="auto"/>
        <w:tabs>
          <w:tab w:leader="none" w:pos="1885" w:val="left"/>
        </w:tabs>
        <w:numPr>
          <w:ilvl w:val="0"/>
          <w:numId w:val="4"/>
        </w:numPr>
        <w:rPr>
          <w:rFonts w:ascii="Arial" w:cs="Arial" w:eastAsia="Arial" w:hAnsi="Arial"/>
          <w:sz w:val="18"/>
          <w:szCs w:val="18"/>
          <w:color w:val="auto"/>
        </w:rPr>
      </w:pPr>
      <w:r>
        <w:rPr>
          <w:rFonts w:ascii="Arial" w:cs="Arial" w:eastAsia="Arial" w:hAnsi="Arial"/>
          <w:sz w:val="18"/>
          <w:szCs w:val="18"/>
          <w:color w:val="auto"/>
        </w:rPr>
        <w:t>TYPE OF REPORTING PERSON 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6891655</wp:posOffset>
            </wp:positionH>
            <wp:positionV relativeFrom="paragraph">
              <wp:posOffset>-576580</wp:posOffset>
            </wp:positionV>
            <wp:extent cx="36004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6004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-293370</wp:posOffset>
            </wp:positionV>
            <wp:extent cx="8890" cy="16319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8890" cy="163195"/>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-293370</wp:posOffset>
            </wp:positionV>
            <wp:extent cx="8890" cy="16319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8890" cy="163195"/>
                    </a:xfrm>
                    <a:prstGeom prst="rect">
                      <a:avLst/>
                    </a:prstGeom>
                    <a:noFill/>
                  </pic:spPr>
                </pic:pic>
              </a:graphicData>
            </a:graphic>
          </wp:anchor>
        </w:drawing>
        <w:drawing>
          <wp:anchor simplePos="0" relativeHeight="251657728" behindDoc="1" locked="0" layoutInCell="0" allowOverlap="1">
            <wp:simplePos x="0" y="0"/>
            <wp:positionH relativeFrom="column">
              <wp:posOffset>1111250</wp:posOffset>
            </wp:positionH>
            <wp:positionV relativeFrom="paragraph">
              <wp:posOffset>-293370</wp:posOffset>
            </wp:positionV>
            <wp:extent cx="8890" cy="1631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8890" cy="163195"/>
                    </a:xfrm>
                    <a:prstGeom prst="rect">
                      <a:avLst/>
                    </a:prstGeom>
                    <a:noFill/>
                  </pic:spPr>
                </pic:pic>
              </a:graphicData>
            </a:graphic>
          </wp:anchor>
        </w:drawing>
        <w:drawing>
          <wp:anchor simplePos="0" relativeHeight="251657728" behindDoc="1" locked="0" layoutInCell="0" allowOverlap="1">
            <wp:simplePos x="0" y="0"/>
            <wp:positionH relativeFrom="column">
              <wp:posOffset>6891655</wp:posOffset>
            </wp:positionH>
            <wp:positionV relativeFrom="paragraph">
              <wp:posOffset>-293370</wp:posOffset>
            </wp:positionV>
            <wp:extent cx="360045" cy="16319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60045" cy="163195"/>
                    </a:xfrm>
                    <a:prstGeom prst="rect">
                      <a:avLst/>
                    </a:prstGeom>
                    <a:noFill/>
                  </pic:spPr>
                </pic:pic>
              </a:graphicData>
            </a:graphic>
          </wp:anchor>
        </w:drawing>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bookmarkStart w:id="7" w:name="page8"/>
    <w:bookmarkEnd w:id="7"/>
    <w:p>
      <w:pPr>
        <w:spacing w:after="0"/>
        <w:rPr>
          <w:sz w:val="20"/>
          <w:szCs w:val="20"/>
          <w:color w:val="auto"/>
        </w:rPr>
      </w:pPr>
      <w:r>
        <w:rPr>
          <w:rFonts w:ascii="Arial" w:cs="Arial" w:eastAsia="Arial" w:hAnsi="Arial"/>
          <w:sz w:val="22"/>
          <w:szCs w:val="22"/>
          <w:color w:val="auto"/>
        </w:rPr>
        <w:t>CUSIP NO. 378973408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6891655</wp:posOffset>
            </wp:positionH>
            <wp:positionV relativeFrom="paragraph">
              <wp:posOffset>230505</wp:posOffset>
            </wp:positionV>
            <wp:extent cx="36004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60045" cy="8890"/>
                    </a:xfrm>
                    <a:prstGeom prst="rect">
                      <a:avLst/>
                    </a:prstGeom>
                    <a:noFill/>
                  </pic:spPr>
                </pic:pic>
              </a:graphicData>
            </a:graphic>
          </wp:anchor>
        </w:drawing>
      </w:r>
    </w:p>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760" w:type="dxa"/>
            <w:vAlign w:val="bottom"/>
          </w:tcPr>
          <w:p>
            <w:pPr>
              <w:jc w:val="center"/>
              <w:spacing w:after="0"/>
              <w:rPr>
                <w:sz w:val="20"/>
                <w:szCs w:val="20"/>
                <w:color w:val="auto"/>
              </w:rPr>
            </w:pPr>
            <w:r>
              <w:rPr>
                <w:rFonts w:ascii="Arial" w:cs="Arial" w:eastAsia="Arial" w:hAnsi="Arial"/>
                <w:sz w:val="18"/>
                <w:szCs w:val="18"/>
                <w:color w:val="auto"/>
                <w:w w:val="79"/>
              </w:rPr>
              <w:t>1</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NAME OF REPORTING PERSON</w:t>
            </w:r>
          </w:p>
        </w:tc>
        <w:tc>
          <w:tcPr>
            <w:tcW w:w="1260" w:type="dxa"/>
            <w:vAlign w:val="bottom"/>
          </w:tcPr>
          <w:p>
            <w:pPr>
              <w:spacing w:after="0"/>
              <w:rPr>
                <w:sz w:val="20"/>
                <w:szCs w:val="20"/>
                <w:color w:val="auto"/>
              </w:rPr>
            </w:pPr>
          </w:p>
        </w:tc>
      </w:tr>
      <w:tr>
        <w:trPr>
          <w:trHeight w:val="432"/>
        </w:trPr>
        <w:tc>
          <w:tcPr>
            <w:tcW w:w="1760" w:type="dxa"/>
            <w:vAlign w:val="bottom"/>
            <w:tcBorders>
              <w:bottom w:val="single" w:sz="8" w:color="auto"/>
            </w:tcBorders>
          </w:tcPr>
          <w:p>
            <w:pPr>
              <w:spacing w:after="0"/>
              <w:rPr>
                <w:sz w:val="24"/>
                <w:szCs w:val="24"/>
                <w:color w:val="auto"/>
              </w:rPr>
            </w:pPr>
          </w:p>
        </w:tc>
        <w:tc>
          <w:tcPr>
            <w:tcW w:w="8400" w:type="dxa"/>
            <w:vAlign w:val="bottom"/>
            <w:tcBorders>
              <w:bottom w:val="single" w:sz="8" w:color="auto"/>
            </w:tcBorders>
            <w:gridSpan w:val="3"/>
          </w:tcPr>
          <w:p>
            <w:pPr>
              <w:ind w:left="580"/>
              <w:spacing w:after="0"/>
              <w:rPr>
                <w:sz w:val="20"/>
                <w:szCs w:val="20"/>
                <w:color w:val="auto"/>
              </w:rPr>
            </w:pPr>
            <w:r>
              <w:rPr>
                <w:rFonts w:ascii="Arial" w:cs="Arial" w:eastAsia="Arial" w:hAnsi="Arial"/>
                <w:sz w:val="18"/>
                <w:szCs w:val="18"/>
                <w:color w:val="auto"/>
              </w:rPr>
              <w:t>Mudrick Capital Management, LLC</w:t>
            </w:r>
          </w:p>
        </w:tc>
        <w:tc>
          <w:tcPr>
            <w:tcW w:w="1260" w:type="dxa"/>
            <w:vAlign w:val="bottom"/>
            <w:tcBorders>
              <w:bottom w:val="single" w:sz="8" w:color="auto"/>
            </w:tcBorders>
          </w:tcPr>
          <w:p>
            <w:pPr>
              <w:spacing w:after="0"/>
              <w:rPr>
                <w:sz w:val="24"/>
                <w:szCs w:val="24"/>
                <w:color w:val="auto"/>
              </w:rPr>
            </w:pPr>
          </w:p>
        </w:tc>
      </w:tr>
      <w:tr>
        <w:trPr>
          <w:trHeight w:val="163"/>
        </w:trPr>
        <w:tc>
          <w:tcPr>
            <w:tcW w:w="1760" w:type="dxa"/>
            <w:vAlign w:val="bottom"/>
          </w:tcPr>
          <w:p>
            <w:pPr>
              <w:jc w:val="center"/>
              <w:spacing w:after="0" w:line="163" w:lineRule="exact"/>
              <w:rPr>
                <w:sz w:val="20"/>
                <w:szCs w:val="20"/>
                <w:color w:val="auto"/>
              </w:rPr>
            </w:pPr>
            <w:r>
              <w:rPr>
                <w:rFonts w:ascii="Arial" w:cs="Arial" w:eastAsia="Arial" w:hAnsi="Arial"/>
                <w:sz w:val="18"/>
                <w:szCs w:val="18"/>
                <w:color w:val="auto"/>
                <w:w w:val="79"/>
              </w:rPr>
              <w:t>2</w:t>
            </w:r>
          </w:p>
        </w:tc>
        <w:tc>
          <w:tcPr>
            <w:tcW w:w="8400" w:type="dxa"/>
            <w:vAlign w:val="bottom"/>
            <w:gridSpan w:val="3"/>
          </w:tcPr>
          <w:p>
            <w:pPr>
              <w:ind w:left="12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1260" w:type="dxa"/>
            <w:vAlign w:val="bottom"/>
          </w:tcPr>
          <w:p>
            <w:pPr>
              <w:ind w:left="12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17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20" w:type="dxa"/>
            <w:vAlign w:val="bottom"/>
          </w:tcPr>
          <w:p>
            <w:pPr>
              <w:spacing w:after="0"/>
              <w:rPr>
                <w:sz w:val="24"/>
                <w:szCs w:val="24"/>
                <w:color w:val="auto"/>
              </w:rPr>
            </w:pPr>
          </w:p>
        </w:tc>
        <w:tc>
          <w:tcPr>
            <w:tcW w:w="1260" w:type="dxa"/>
            <w:vAlign w:val="bottom"/>
          </w:tcPr>
          <w:p>
            <w:pPr>
              <w:ind w:left="1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r>
        <w:trPr>
          <w:trHeight w:val="196"/>
        </w:trPr>
        <w:tc>
          <w:tcPr>
            <w:tcW w:w="1760" w:type="dxa"/>
            <w:vAlign w:val="bottom"/>
            <w:tcBorders>
              <w:bottom w:val="single" w:sz="8" w:color="auto"/>
            </w:tcBorders>
          </w:tcPr>
          <w:p>
            <w:pPr>
              <w:spacing w:after="0"/>
              <w:rPr>
                <w:sz w:val="17"/>
                <w:szCs w:val="17"/>
                <w:color w:val="auto"/>
              </w:rPr>
            </w:pPr>
          </w:p>
        </w:tc>
        <w:tc>
          <w:tcPr>
            <w:tcW w:w="172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662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spacing w:after="0"/>
              <w:rPr>
                <w:sz w:val="17"/>
                <w:szCs w:val="17"/>
                <w:color w:val="auto"/>
              </w:rPr>
            </w:pPr>
          </w:p>
        </w:tc>
      </w:tr>
      <w:tr>
        <w:trPr>
          <w:trHeight w:val="224"/>
        </w:trPr>
        <w:tc>
          <w:tcPr>
            <w:tcW w:w="1760" w:type="dxa"/>
            <w:vAlign w:val="bottom"/>
          </w:tcPr>
          <w:p>
            <w:pPr>
              <w:jc w:val="center"/>
              <w:spacing w:after="0"/>
              <w:rPr>
                <w:sz w:val="20"/>
                <w:szCs w:val="20"/>
                <w:color w:val="auto"/>
              </w:rPr>
            </w:pPr>
            <w:r>
              <w:rPr>
                <w:rFonts w:ascii="Arial" w:cs="Arial" w:eastAsia="Arial" w:hAnsi="Arial"/>
                <w:sz w:val="18"/>
                <w:szCs w:val="18"/>
                <w:color w:val="auto"/>
                <w:w w:val="79"/>
              </w:rPr>
              <w:t>3</w:t>
            </w:r>
          </w:p>
        </w:tc>
        <w:tc>
          <w:tcPr>
            <w:tcW w:w="1780" w:type="dxa"/>
            <w:vAlign w:val="bottom"/>
            <w:gridSpan w:val="2"/>
          </w:tcPr>
          <w:p>
            <w:pPr>
              <w:ind w:left="120"/>
              <w:spacing w:after="0"/>
              <w:rPr>
                <w:sz w:val="20"/>
                <w:szCs w:val="20"/>
                <w:color w:val="auto"/>
              </w:rPr>
            </w:pPr>
            <w:r>
              <w:rPr>
                <w:rFonts w:ascii="Arial" w:cs="Arial" w:eastAsia="Arial" w:hAnsi="Arial"/>
                <w:sz w:val="18"/>
                <w:szCs w:val="18"/>
                <w:color w:val="auto"/>
              </w:rPr>
              <w:t>SEC USE ONLY</w:t>
            </w:r>
          </w:p>
        </w:tc>
        <w:tc>
          <w:tcPr>
            <w:tcW w:w="6620" w:type="dxa"/>
            <w:vAlign w:val="bottom"/>
          </w:tcPr>
          <w:p>
            <w:pPr>
              <w:spacing w:after="0"/>
              <w:rPr>
                <w:sz w:val="19"/>
                <w:szCs w:val="19"/>
                <w:color w:val="auto"/>
              </w:rPr>
            </w:pPr>
          </w:p>
        </w:tc>
        <w:tc>
          <w:tcPr>
            <w:tcW w:w="1260" w:type="dxa"/>
            <w:vAlign w:val="bottom"/>
          </w:tcPr>
          <w:p>
            <w:pPr>
              <w:spacing w:after="0"/>
              <w:rPr>
                <w:sz w:val="19"/>
                <w:szCs w:val="19"/>
                <w:color w:val="auto"/>
              </w:rPr>
            </w:pPr>
          </w:p>
        </w:tc>
      </w:tr>
      <w:tr>
        <w:trPr>
          <w:trHeight w:val="418"/>
        </w:trPr>
        <w:tc>
          <w:tcPr>
            <w:tcW w:w="176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224"/>
        </w:trPr>
        <w:tc>
          <w:tcPr>
            <w:tcW w:w="1760" w:type="dxa"/>
            <w:vAlign w:val="bottom"/>
          </w:tcPr>
          <w:p>
            <w:pPr>
              <w:jc w:val="center"/>
              <w:spacing w:after="0"/>
              <w:rPr>
                <w:sz w:val="20"/>
                <w:szCs w:val="20"/>
                <w:color w:val="auto"/>
              </w:rPr>
            </w:pPr>
            <w:r>
              <w:rPr>
                <w:rFonts w:ascii="Arial" w:cs="Arial" w:eastAsia="Arial" w:hAnsi="Arial"/>
                <w:sz w:val="18"/>
                <w:szCs w:val="18"/>
                <w:color w:val="auto"/>
                <w:w w:val="79"/>
              </w:rPr>
              <w:t>4</w:t>
            </w:r>
          </w:p>
        </w:tc>
        <w:tc>
          <w:tcPr>
            <w:tcW w:w="1780" w:type="dxa"/>
            <w:vAlign w:val="bottom"/>
            <w:gridSpan w:val="2"/>
          </w:tcPr>
          <w:p>
            <w:pPr>
              <w:ind w:left="120"/>
              <w:spacing w:after="0"/>
              <w:rPr>
                <w:sz w:val="20"/>
                <w:szCs w:val="20"/>
                <w:color w:val="auto"/>
              </w:rPr>
            </w:pPr>
            <w:r>
              <w:rPr>
                <w:rFonts w:ascii="Arial" w:cs="Arial" w:eastAsia="Arial" w:hAnsi="Arial"/>
                <w:sz w:val="18"/>
                <w:szCs w:val="18"/>
                <w:color w:val="auto"/>
                <w:w w:val="94"/>
              </w:rPr>
              <w:t>SOURCE OF FUNDS</w:t>
            </w:r>
          </w:p>
        </w:tc>
        <w:tc>
          <w:tcPr>
            <w:tcW w:w="6620" w:type="dxa"/>
            <w:vAlign w:val="bottom"/>
          </w:tcPr>
          <w:p>
            <w:pPr>
              <w:spacing w:after="0"/>
              <w:rPr>
                <w:sz w:val="19"/>
                <w:szCs w:val="19"/>
                <w:color w:val="auto"/>
              </w:rPr>
            </w:pPr>
          </w:p>
        </w:tc>
        <w:tc>
          <w:tcPr>
            <w:tcW w:w="1260" w:type="dxa"/>
            <w:vAlign w:val="bottom"/>
          </w:tcPr>
          <w:p>
            <w:pPr>
              <w:spacing w:after="0"/>
              <w:rPr>
                <w:sz w:val="19"/>
                <w:szCs w:val="19"/>
                <w:color w:val="auto"/>
              </w:rPr>
            </w:pPr>
          </w:p>
        </w:tc>
      </w:tr>
      <w:tr>
        <w:trPr>
          <w:trHeight w:val="418"/>
        </w:trPr>
        <w:tc>
          <w:tcPr>
            <w:tcW w:w="176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gridSpan w:val="2"/>
          </w:tcPr>
          <w:p>
            <w:pPr>
              <w:ind w:left="580"/>
              <w:spacing w:after="0"/>
              <w:rPr>
                <w:sz w:val="20"/>
                <w:szCs w:val="20"/>
                <w:color w:val="auto"/>
              </w:rPr>
            </w:pPr>
            <w:r>
              <w:rPr>
                <w:rFonts w:ascii="Arial" w:cs="Arial" w:eastAsia="Arial" w:hAnsi="Arial"/>
                <w:sz w:val="18"/>
                <w:szCs w:val="18"/>
                <w:color w:val="auto"/>
              </w:rPr>
              <w:t>AF</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195"/>
        </w:trPr>
        <w:tc>
          <w:tcPr>
            <w:tcW w:w="1760" w:type="dxa"/>
            <w:vAlign w:val="bottom"/>
          </w:tcPr>
          <w:p>
            <w:pPr>
              <w:jc w:val="center"/>
              <w:spacing w:after="0" w:line="195" w:lineRule="exact"/>
              <w:rPr>
                <w:sz w:val="20"/>
                <w:szCs w:val="20"/>
                <w:color w:val="auto"/>
              </w:rPr>
            </w:pPr>
            <w:r>
              <w:rPr>
                <w:rFonts w:ascii="Arial" w:cs="Arial" w:eastAsia="Arial" w:hAnsi="Arial"/>
                <w:sz w:val="18"/>
                <w:szCs w:val="18"/>
                <w:color w:val="auto"/>
                <w:w w:val="79"/>
              </w:rPr>
              <w:t>5</w:t>
            </w:r>
          </w:p>
        </w:tc>
        <w:tc>
          <w:tcPr>
            <w:tcW w:w="8400" w:type="dxa"/>
            <w:vAlign w:val="bottom"/>
            <w:gridSpan w:val="3"/>
          </w:tcPr>
          <w:p>
            <w:pPr>
              <w:ind w:left="120"/>
              <w:spacing w:after="0" w:line="195" w:lineRule="exact"/>
              <w:rPr>
                <w:sz w:val="20"/>
                <w:szCs w:val="20"/>
                <w:color w:val="auto"/>
              </w:rPr>
            </w:pPr>
            <w:r>
              <w:rPr>
                <w:rFonts w:ascii="Arial" w:cs="Arial" w:eastAsia="Arial" w:hAnsi="Arial"/>
                <w:sz w:val="18"/>
                <w:szCs w:val="18"/>
                <w:color w:val="auto"/>
                <w:w w:val="96"/>
              </w:rPr>
              <w:t>CHECK BOX IF DISCLOSURE OF LEGAL PROCEEDINGS IS REQUIRED PURSUANT TO ITEM 2(d) OR</w:t>
            </w:r>
          </w:p>
        </w:tc>
        <w:tc>
          <w:tcPr>
            <w:tcW w:w="1260" w:type="dxa"/>
            <w:vAlign w:val="bottom"/>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230"/>
        </w:trPr>
        <w:tc>
          <w:tcPr>
            <w:tcW w:w="1760" w:type="dxa"/>
            <w:vAlign w:val="bottom"/>
          </w:tcPr>
          <w:p>
            <w:pPr>
              <w:spacing w:after="0"/>
              <w:rPr>
                <w:sz w:val="20"/>
                <w:szCs w:val="20"/>
                <w:color w:val="auto"/>
              </w:rPr>
            </w:pPr>
          </w:p>
        </w:tc>
        <w:tc>
          <w:tcPr>
            <w:tcW w:w="1780" w:type="dxa"/>
            <w:vAlign w:val="bottom"/>
            <w:gridSpan w:val="2"/>
          </w:tcPr>
          <w:p>
            <w:pPr>
              <w:ind w:left="120"/>
              <w:spacing w:after="0"/>
              <w:rPr>
                <w:sz w:val="20"/>
                <w:szCs w:val="20"/>
                <w:color w:val="auto"/>
              </w:rPr>
            </w:pPr>
            <w:r>
              <w:rPr>
                <w:rFonts w:ascii="Arial" w:cs="Arial" w:eastAsia="Arial" w:hAnsi="Arial"/>
                <w:sz w:val="18"/>
                <w:szCs w:val="18"/>
                <w:color w:val="auto"/>
              </w:rPr>
              <w:t>2(e)</w:t>
            </w:r>
          </w:p>
        </w:tc>
        <w:tc>
          <w:tcPr>
            <w:tcW w:w="6620" w:type="dxa"/>
            <w:vAlign w:val="bottom"/>
          </w:tcPr>
          <w:p>
            <w:pPr>
              <w:spacing w:after="0"/>
              <w:rPr>
                <w:sz w:val="20"/>
                <w:szCs w:val="20"/>
                <w:color w:val="auto"/>
              </w:rPr>
            </w:pPr>
          </w:p>
        </w:tc>
        <w:tc>
          <w:tcPr>
            <w:tcW w:w="1260" w:type="dxa"/>
            <w:vAlign w:val="bottom"/>
          </w:tcPr>
          <w:p>
            <w:pPr>
              <w:spacing w:after="0"/>
              <w:rPr>
                <w:sz w:val="20"/>
                <w:szCs w:val="20"/>
                <w:color w:val="auto"/>
              </w:rPr>
            </w:pPr>
          </w:p>
        </w:tc>
      </w:tr>
      <w:tr>
        <w:trPr>
          <w:trHeight w:val="432"/>
        </w:trPr>
        <w:tc>
          <w:tcPr>
            <w:tcW w:w="176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6680" w:type="dxa"/>
            <w:vAlign w:val="bottom"/>
            <w:tcBorders>
              <w:bottom w:val="single" w:sz="8" w:color="auto"/>
            </w:tcBorders>
            <w:gridSpan w:val="2"/>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224"/>
        </w:trPr>
        <w:tc>
          <w:tcPr>
            <w:tcW w:w="1760" w:type="dxa"/>
            <w:vAlign w:val="bottom"/>
          </w:tcPr>
          <w:p>
            <w:pPr>
              <w:jc w:val="center"/>
              <w:spacing w:after="0"/>
              <w:rPr>
                <w:sz w:val="20"/>
                <w:szCs w:val="20"/>
                <w:color w:val="auto"/>
              </w:rPr>
            </w:pPr>
            <w:r>
              <w:rPr>
                <w:rFonts w:ascii="Arial" w:cs="Arial" w:eastAsia="Arial" w:hAnsi="Arial"/>
                <w:sz w:val="18"/>
                <w:szCs w:val="18"/>
                <w:color w:val="auto"/>
                <w:w w:val="79"/>
              </w:rPr>
              <w:t>6</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CITIZENSHIP OR PLACE OF ORGANIZATION</w:t>
            </w:r>
          </w:p>
        </w:tc>
        <w:tc>
          <w:tcPr>
            <w:tcW w:w="1260" w:type="dxa"/>
            <w:vAlign w:val="bottom"/>
          </w:tcPr>
          <w:p>
            <w:pPr>
              <w:spacing w:after="0"/>
              <w:rPr>
                <w:sz w:val="19"/>
                <w:szCs w:val="19"/>
                <w:color w:val="auto"/>
              </w:rPr>
            </w:pPr>
          </w:p>
        </w:tc>
      </w:tr>
      <w:tr>
        <w:trPr>
          <w:trHeight w:val="418"/>
        </w:trPr>
        <w:tc>
          <w:tcPr>
            <w:tcW w:w="176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gridSpan w:val="2"/>
          </w:tcPr>
          <w:p>
            <w:pPr>
              <w:ind w:left="580"/>
              <w:spacing w:after="0"/>
              <w:rPr>
                <w:sz w:val="20"/>
                <w:szCs w:val="20"/>
                <w:color w:val="auto"/>
              </w:rPr>
            </w:pPr>
            <w:r>
              <w:rPr>
                <w:rFonts w:ascii="Arial" w:cs="Arial" w:eastAsia="Arial" w:hAnsi="Arial"/>
                <w:sz w:val="18"/>
                <w:szCs w:val="18"/>
                <w:color w:val="auto"/>
              </w:rPr>
              <w:t>DELAWARE</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195"/>
        </w:trPr>
        <w:tc>
          <w:tcPr>
            <w:tcW w:w="1760" w:type="dxa"/>
            <w:vAlign w:val="bottom"/>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2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7</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SOLE VOTING POWER</w:t>
            </w:r>
          </w:p>
        </w:tc>
        <w:tc>
          <w:tcPr>
            <w:tcW w:w="1260" w:type="dxa"/>
            <w:vAlign w:val="bottom"/>
          </w:tcPr>
          <w:p>
            <w:pPr>
              <w:spacing w:after="0"/>
              <w:rPr>
                <w:sz w:val="16"/>
                <w:szCs w:val="16"/>
                <w:color w:val="auto"/>
              </w:rPr>
            </w:pPr>
          </w:p>
        </w:tc>
      </w:tr>
      <w:tr>
        <w:trPr>
          <w:trHeight w:val="216"/>
        </w:trPr>
        <w:tc>
          <w:tcPr>
            <w:tcW w:w="1760" w:type="dxa"/>
            <w:vAlign w:val="bottom"/>
          </w:tcPr>
          <w:p>
            <w:pPr>
              <w:jc w:val="center"/>
              <w:spacing w:after="0"/>
              <w:rPr>
                <w:sz w:val="20"/>
                <w:szCs w:val="20"/>
                <w:color w:val="auto"/>
              </w:rPr>
            </w:pPr>
            <w:r>
              <w:rPr>
                <w:rFonts w:ascii="Arial" w:cs="Arial" w:eastAsia="Arial" w:hAnsi="Arial"/>
                <w:sz w:val="18"/>
                <w:szCs w:val="18"/>
                <w:color w:val="auto"/>
                <w:w w:val="91"/>
              </w:rPr>
              <w:t>SHARES</w:t>
            </w:r>
          </w:p>
        </w:tc>
        <w:tc>
          <w:tcPr>
            <w:tcW w:w="172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Pr>
          <w:p>
            <w:pPr>
              <w:spacing w:after="0"/>
              <w:rPr>
                <w:sz w:val="18"/>
                <w:szCs w:val="18"/>
                <w:color w:val="auto"/>
              </w:rPr>
            </w:pPr>
          </w:p>
        </w:tc>
      </w:tr>
      <w:tr>
        <w:trPr>
          <w:trHeight w:val="230"/>
        </w:trPr>
        <w:tc>
          <w:tcPr>
            <w:tcW w:w="1760" w:type="dxa"/>
            <w:vAlign w:val="bottom"/>
          </w:tcPr>
          <w:p>
            <w:pPr>
              <w:jc w:val="center"/>
              <w:spacing w:after="0"/>
              <w:rPr>
                <w:sz w:val="20"/>
                <w:szCs w:val="20"/>
                <w:color w:val="auto"/>
              </w:rPr>
            </w:pPr>
            <w:r>
              <w:rPr>
                <w:rFonts w:ascii="Arial" w:cs="Arial" w:eastAsia="Arial" w:hAnsi="Arial"/>
                <w:sz w:val="18"/>
                <w:szCs w:val="18"/>
                <w:color w:val="auto"/>
              </w:rPr>
              <w:t>BENEFICIALLY</w:t>
            </w:r>
          </w:p>
        </w:tc>
        <w:tc>
          <w:tcPr>
            <w:tcW w:w="172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tcBorders>
          </w:tcPr>
          <w:p>
            <w:pPr>
              <w:spacing w:after="0"/>
              <w:rPr>
                <w:sz w:val="20"/>
                <w:szCs w:val="20"/>
                <w:color w:val="auto"/>
              </w:rPr>
            </w:pPr>
          </w:p>
        </w:tc>
      </w:tr>
      <w:tr>
        <w:trPr>
          <w:trHeight w:val="195"/>
        </w:trPr>
        <w:tc>
          <w:tcPr>
            <w:tcW w:w="1760" w:type="dxa"/>
            <w:vAlign w:val="bottom"/>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2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8</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SHARED VOTING POWER</w:t>
            </w:r>
          </w:p>
        </w:tc>
        <w:tc>
          <w:tcPr>
            <w:tcW w:w="1260" w:type="dxa"/>
            <w:vAlign w:val="bottom"/>
          </w:tcPr>
          <w:p>
            <w:pPr>
              <w:spacing w:after="0"/>
              <w:rPr>
                <w:sz w:val="16"/>
                <w:szCs w:val="16"/>
                <w:color w:val="auto"/>
              </w:rPr>
            </w:pPr>
          </w:p>
        </w:tc>
      </w:tr>
      <w:tr>
        <w:trPr>
          <w:trHeight w:val="216"/>
        </w:trPr>
        <w:tc>
          <w:tcPr>
            <w:tcW w:w="1760" w:type="dxa"/>
            <w:vAlign w:val="bottom"/>
          </w:tcPr>
          <w:p>
            <w:pPr>
              <w:jc w:val="center"/>
              <w:spacing w:after="0"/>
              <w:rPr>
                <w:sz w:val="20"/>
                <w:szCs w:val="20"/>
                <w:color w:val="auto"/>
              </w:rPr>
            </w:pPr>
            <w:r>
              <w:rPr>
                <w:rFonts w:ascii="Arial" w:cs="Arial" w:eastAsia="Arial" w:hAnsi="Arial"/>
                <w:sz w:val="18"/>
                <w:szCs w:val="18"/>
                <w:color w:val="auto"/>
                <w:w w:val="95"/>
              </w:rPr>
              <w:t>EACH</w:t>
            </w:r>
          </w:p>
        </w:tc>
        <w:tc>
          <w:tcPr>
            <w:tcW w:w="172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Pr>
          <w:p>
            <w:pPr>
              <w:spacing w:after="0"/>
              <w:rPr>
                <w:sz w:val="18"/>
                <w:szCs w:val="18"/>
                <w:color w:val="auto"/>
              </w:rPr>
            </w:pPr>
          </w:p>
        </w:tc>
      </w:tr>
      <w:tr>
        <w:trPr>
          <w:trHeight w:val="230"/>
        </w:trPr>
        <w:tc>
          <w:tcPr>
            <w:tcW w:w="1760" w:type="dxa"/>
            <w:vAlign w:val="bottom"/>
          </w:tcPr>
          <w:p>
            <w:pPr>
              <w:jc w:val="center"/>
              <w:spacing w:after="0"/>
              <w:rPr>
                <w:sz w:val="20"/>
                <w:szCs w:val="20"/>
                <w:color w:val="auto"/>
              </w:rPr>
            </w:pPr>
            <w:r>
              <w:rPr>
                <w:rFonts w:ascii="Arial" w:cs="Arial" w:eastAsia="Arial" w:hAnsi="Arial"/>
                <w:sz w:val="18"/>
                <w:szCs w:val="18"/>
                <w:color w:val="auto"/>
                <w:w w:val="93"/>
              </w:rPr>
              <w:t>REPORTING</w:t>
            </w:r>
          </w:p>
        </w:tc>
        <w:tc>
          <w:tcPr>
            <w:tcW w:w="172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97,909,222</w:t>
            </w:r>
          </w:p>
        </w:tc>
        <w:tc>
          <w:tcPr>
            <w:tcW w:w="1260" w:type="dxa"/>
            <w:vAlign w:val="bottom"/>
            <w:tcBorders>
              <w:bottom w:val="single" w:sz="8" w:color="auto"/>
            </w:tcBorders>
          </w:tcPr>
          <w:p>
            <w:pPr>
              <w:spacing w:after="0"/>
              <w:rPr>
                <w:sz w:val="20"/>
                <w:szCs w:val="20"/>
                <w:color w:val="auto"/>
              </w:rPr>
            </w:pPr>
          </w:p>
        </w:tc>
      </w:tr>
      <w:tr>
        <w:trPr>
          <w:trHeight w:val="224"/>
        </w:trPr>
        <w:tc>
          <w:tcPr>
            <w:tcW w:w="1760" w:type="dxa"/>
            <w:vAlign w:val="bottom"/>
          </w:tcPr>
          <w:p>
            <w:pPr>
              <w:jc w:val="center"/>
              <w:spacing w:after="0"/>
              <w:rPr>
                <w:sz w:val="20"/>
                <w:szCs w:val="20"/>
                <w:color w:val="auto"/>
              </w:rPr>
            </w:pPr>
            <w:r>
              <w:rPr>
                <w:rFonts w:ascii="Arial" w:cs="Arial" w:eastAsia="Arial" w:hAnsi="Arial"/>
                <w:sz w:val="18"/>
                <w:szCs w:val="18"/>
                <w:color w:val="auto"/>
                <w:w w:val="94"/>
              </w:rPr>
              <w:t>PERSON WITH</w:t>
            </w:r>
          </w:p>
        </w:tc>
        <w:tc>
          <w:tcPr>
            <w:tcW w:w="17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SOLE DISPOSITIVE POWER</w:t>
            </w:r>
          </w:p>
        </w:tc>
        <w:tc>
          <w:tcPr>
            <w:tcW w:w="1260" w:type="dxa"/>
            <w:vAlign w:val="bottom"/>
          </w:tcPr>
          <w:p>
            <w:pPr>
              <w:spacing w:after="0"/>
              <w:rPr>
                <w:sz w:val="19"/>
                <w:szCs w:val="19"/>
                <w:color w:val="auto"/>
              </w:rPr>
            </w:pPr>
          </w:p>
        </w:tc>
      </w:tr>
      <w:tr>
        <w:trPr>
          <w:trHeight w:val="418"/>
        </w:trPr>
        <w:tc>
          <w:tcPr>
            <w:tcW w:w="1760" w:type="dxa"/>
            <w:vAlign w:val="bottom"/>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tcBorders>
          </w:tcPr>
          <w:p>
            <w:pPr>
              <w:spacing w:after="0"/>
              <w:rPr>
                <w:sz w:val="24"/>
                <w:szCs w:val="24"/>
                <w:color w:val="auto"/>
              </w:rPr>
            </w:pPr>
          </w:p>
        </w:tc>
      </w:tr>
      <w:tr>
        <w:trPr>
          <w:trHeight w:val="224"/>
        </w:trPr>
        <w:tc>
          <w:tcPr>
            <w:tcW w:w="1760" w:type="dxa"/>
            <w:vAlign w:val="bottom"/>
          </w:tcPr>
          <w:p>
            <w:pPr>
              <w:spacing w:after="0"/>
              <w:rPr>
                <w:sz w:val="19"/>
                <w:szCs w:val="19"/>
                <w:color w:val="auto"/>
              </w:rPr>
            </w:pPr>
          </w:p>
        </w:tc>
        <w:tc>
          <w:tcPr>
            <w:tcW w:w="17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SHARED DISPOSITIVE POWER</w:t>
            </w:r>
          </w:p>
        </w:tc>
        <w:tc>
          <w:tcPr>
            <w:tcW w:w="1260" w:type="dxa"/>
            <w:vAlign w:val="bottom"/>
          </w:tcPr>
          <w:p>
            <w:pPr>
              <w:spacing w:after="0"/>
              <w:rPr>
                <w:sz w:val="19"/>
                <w:szCs w:val="19"/>
                <w:color w:val="auto"/>
              </w:rPr>
            </w:pPr>
          </w:p>
        </w:tc>
      </w:tr>
      <w:tr>
        <w:trPr>
          <w:trHeight w:val="418"/>
        </w:trPr>
        <w:tc>
          <w:tcPr>
            <w:tcW w:w="176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97,909,222</w:t>
            </w:r>
          </w:p>
        </w:tc>
        <w:tc>
          <w:tcPr>
            <w:tcW w:w="1260" w:type="dxa"/>
            <w:vAlign w:val="bottom"/>
            <w:tcBorders>
              <w:bottom w:val="single" w:sz="8" w:color="auto"/>
            </w:tcBorders>
          </w:tcPr>
          <w:p>
            <w:pPr>
              <w:spacing w:after="0"/>
              <w:rPr>
                <w:sz w:val="24"/>
                <w:szCs w:val="24"/>
                <w:color w:val="auto"/>
              </w:rPr>
            </w:pPr>
          </w:p>
        </w:tc>
      </w:tr>
      <w:tr>
        <w:trPr>
          <w:trHeight w:val="224"/>
        </w:trPr>
        <w:tc>
          <w:tcPr>
            <w:tcW w:w="1760" w:type="dxa"/>
            <w:vAlign w:val="bottom"/>
          </w:tcPr>
          <w:p>
            <w:pPr>
              <w:jc w:val="center"/>
              <w:spacing w:after="0"/>
              <w:rPr>
                <w:sz w:val="20"/>
                <w:szCs w:val="20"/>
                <w:color w:val="auto"/>
              </w:rPr>
            </w:pPr>
            <w:r>
              <w:rPr>
                <w:rFonts w:ascii="Arial" w:cs="Arial" w:eastAsia="Arial" w:hAnsi="Arial"/>
                <w:sz w:val="18"/>
                <w:szCs w:val="18"/>
                <w:color w:val="auto"/>
                <w:w w:val="79"/>
              </w:rPr>
              <w:t>11</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AGGREGATE AMOUNT BENEFICIALLY OWNED BY EACH REPORTING PERSON</w:t>
            </w:r>
          </w:p>
        </w:tc>
        <w:tc>
          <w:tcPr>
            <w:tcW w:w="1260" w:type="dxa"/>
            <w:vAlign w:val="bottom"/>
          </w:tcPr>
          <w:p>
            <w:pPr>
              <w:spacing w:after="0"/>
              <w:rPr>
                <w:sz w:val="19"/>
                <w:szCs w:val="19"/>
                <w:color w:val="auto"/>
              </w:rPr>
            </w:pPr>
          </w:p>
        </w:tc>
      </w:tr>
      <w:tr>
        <w:trPr>
          <w:trHeight w:val="418"/>
        </w:trPr>
        <w:tc>
          <w:tcPr>
            <w:tcW w:w="176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ind w:left="580"/>
              <w:spacing w:after="0"/>
              <w:rPr>
                <w:sz w:val="20"/>
                <w:szCs w:val="20"/>
                <w:color w:val="auto"/>
              </w:rPr>
            </w:pPr>
            <w:r>
              <w:rPr>
                <w:rFonts w:ascii="Arial" w:cs="Arial" w:eastAsia="Arial" w:hAnsi="Arial"/>
                <w:sz w:val="18"/>
                <w:szCs w:val="18"/>
                <w:color w:val="auto"/>
              </w:rPr>
              <w:t>97,909,222</w:t>
            </w: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277"/>
        </w:trPr>
        <w:tc>
          <w:tcPr>
            <w:tcW w:w="1760" w:type="dxa"/>
            <w:vAlign w:val="bottom"/>
          </w:tcPr>
          <w:p>
            <w:pPr>
              <w:jc w:val="center"/>
              <w:spacing w:after="0"/>
              <w:rPr>
                <w:sz w:val="20"/>
                <w:szCs w:val="20"/>
                <w:color w:val="auto"/>
              </w:rPr>
            </w:pPr>
            <w:r>
              <w:rPr>
                <w:rFonts w:ascii="Arial" w:cs="Arial" w:eastAsia="Arial" w:hAnsi="Arial"/>
                <w:sz w:val="18"/>
                <w:szCs w:val="18"/>
                <w:color w:val="auto"/>
                <w:w w:val="89"/>
              </w:rPr>
              <w:t>12</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CHECK BOX IF THE AGGREGATE AMOUNT IN ROW (11) EXCLUDES CERTAIN SHARES</w:t>
            </w:r>
          </w:p>
        </w:tc>
        <w:tc>
          <w:tcPr>
            <w:tcW w:w="1260" w:type="dxa"/>
            <w:vAlign w:val="bottom"/>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1760" w:type="dxa"/>
            <w:vAlign w:val="bottom"/>
            <w:tcBorders>
              <w:bottom w:val="single" w:sz="8" w:color="auto"/>
            </w:tcBorders>
          </w:tcPr>
          <w:p>
            <w:pPr>
              <w:spacing w:after="0"/>
              <w:rPr>
                <w:sz w:val="24"/>
                <w:szCs w:val="24"/>
                <w:color w:val="auto"/>
              </w:rPr>
            </w:pPr>
          </w:p>
        </w:tc>
        <w:tc>
          <w:tcPr>
            <w:tcW w:w="8400" w:type="dxa"/>
            <w:vAlign w:val="bottom"/>
            <w:tcBorders>
              <w:bottom w:val="single" w:sz="8" w:color="auto"/>
            </w:tcBorders>
            <w:gridSpan w:val="3"/>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224"/>
        </w:trPr>
        <w:tc>
          <w:tcPr>
            <w:tcW w:w="1760" w:type="dxa"/>
            <w:vAlign w:val="bottom"/>
          </w:tcPr>
          <w:p>
            <w:pPr>
              <w:jc w:val="center"/>
              <w:spacing w:after="0"/>
              <w:rPr>
                <w:sz w:val="20"/>
                <w:szCs w:val="20"/>
                <w:color w:val="auto"/>
              </w:rPr>
            </w:pPr>
            <w:r>
              <w:rPr>
                <w:rFonts w:ascii="Arial" w:cs="Arial" w:eastAsia="Arial" w:hAnsi="Arial"/>
                <w:sz w:val="18"/>
                <w:szCs w:val="18"/>
                <w:color w:val="auto"/>
                <w:w w:val="89"/>
              </w:rPr>
              <w:t>13</w:t>
            </w:r>
          </w:p>
        </w:tc>
        <w:tc>
          <w:tcPr>
            <w:tcW w:w="8400" w:type="dxa"/>
            <w:vAlign w:val="bottom"/>
            <w:gridSpan w:val="3"/>
          </w:tcPr>
          <w:p>
            <w:pPr>
              <w:ind w:left="120"/>
              <w:spacing w:after="0"/>
              <w:rPr>
                <w:sz w:val="20"/>
                <w:szCs w:val="20"/>
                <w:color w:val="auto"/>
              </w:rPr>
            </w:pPr>
            <w:r>
              <w:rPr>
                <w:rFonts w:ascii="Arial" w:cs="Arial" w:eastAsia="Arial" w:hAnsi="Arial"/>
                <w:sz w:val="18"/>
                <w:szCs w:val="18"/>
                <w:color w:val="auto"/>
              </w:rPr>
              <w:t>PERCENT OF CLASS REPRESENTED BY AMOUNT IN ROW (11)</w:t>
            </w:r>
          </w:p>
        </w:tc>
        <w:tc>
          <w:tcPr>
            <w:tcW w:w="1260" w:type="dxa"/>
            <w:vAlign w:val="bottom"/>
          </w:tcPr>
          <w:p>
            <w:pPr>
              <w:spacing w:after="0"/>
              <w:rPr>
                <w:sz w:val="19"/>
                <w:szCs w:val="19"/>
                <w:color w:val="auto"/>
              </w:rPr>
            </w:pPr>
          </w:p>
        </w:tc>
      </w:tr>
      <w:tr>
        <w:trPr>
          <w:trHeight w:val="418"/>
        </w:trPr>
        <w:tc>
          <w:tcPr>
            <w:tcW w:w="1760" w:type="dxa"/>
            <w:vAlign w:val="bottom"/>
          </w:tcPr>
          <w:p>
            <w:pPr>
              <w:spacing w:after="0"/>
              <w:rPr>
                <w:sz w:val="24"/>
                <w:szCs w:val="24"/>
                <w:color w:val="auto"/>
              </w:rPr>
            </w:pPr>
          </w:p>
        </w:tc>
        <w:tc>
          <w:tcPr>
            <w:tcW w:w="1720" w:type="dxa"/>
            <w:vAlign w:val="bottom"/>
          </w:tcPr>
          <w:p>
            <w:pPr>
              <w:ind w:left="580"/>
              <w:spacing w:after="0"/>
              <w:rPr>
                <w:sz w:val="20"/>
                <w:szCs w:val="20"/>
                <w:color w:val="auto"/>
              </w:rPr>
            </w:pPr>
            <w:r>
              <w:rPr>
                <w:rFonts w:ascii="Arial" w:cs="Arial" w:eastAsia="Arial" w:hAnsi="Arial"/>
                <w:sz w:val="18"/>
                <w:szCs w:val="18"/>
                <w:color w:val="auto"/>
              </w:rPr>
              <w:t>6.8%</w:t>
            </w:r>
          </w:p>
        </w:tc>
        <w:tc>
          <w:tcPr>
            <w:tcW w:w="60" w:type="dxa"/>
            <w:vAlign w:val="bottom"/>
          </w:tcPr>
          <w:p>
            <w:pPr>
              <w:spacing w:after="0"/>
              <w:rPr>
                <w:sz w:val="24"/>
                <w:szCs w:val="24"/>
                <w:color w:val="auto"/>
              </w:rPr>
            </w:pPr>
          </w:p>
        </w:tc>
        <w:tc>
          <w:tcPr>
            <w:tcW w:w="6620" w:type="dxa"/>
            <w:vAlign w:val="bottom"/>
          </w:tcPr>
          <w:p>
            <w:pPr>
              <w:spacing w:after="0"/>
              <w:rPr>
                <w:sz w:val="24"/>
                <w:szCs w:val="24"/>
                <w:color w:val="auto"/>
              </w:rPr>
            </w:pPr>
          </w:p>
        </w:tc>
        <w:tc>
          <w:tcPr>
            <w:tcW w:w="126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6891655</wp:posOffset>
            </wp:positionH>
            <wp:positionV relativeFrom="paragraph">
              <wp:posOffset>-5599430</wp:posOffset>
            </wp:positionV>
            <wp:extent cx="360045"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60045" cy="8890"/>
                    </a:xfrm>
                    <a:prstGeom prst="rect">
                      <a:avLst/>
                    </a:prstGeom>
                    <a:noFill/>
                  </pic:spPr>
                </pic:pic>
              </a:graphicData>
            </a:graphic>
          </wp:anchor>
        </w:drawing>
      </w:r>
    </w:p>
    <w:p>
      <w:pPr>
        <w:ind w:left="2340" w:right="7040" w:hanging="1551"/>
        <w:spacing w:after="0" w:line="527" w:lineRule="auto"/>
        <w:tabs>
          <w:tab w:leader="none" w:pos="1885" w:val="left"/>
        </w:tabs>
        <w:numPr>
          <w:ilvl w:val="0"/>
          <w:numId w:val="5"/>
        </w:numPr>
        <w:rPr>
          <w:rFonts w:ascii="Arial" w:cs="Arial" w:eastAsia="Arial" w:hAnsi="Arial"/>
          <w:sz w:val="18"/>
          <w:szCs w:val="18"/>
          <w:color w:val="auto"/>
        </w:rPr>
      </w:pPr>
      <w:r>
        <w:rPr>
          <w:rFonts w:ascii="Arial" w:cs="Arial" w:eastAsia="Arial" w:hAnsi="Arial"/>
          <w:sz w:val="18"/>
          <w:szCs w:val="18"/>
          <w:color w:val="auto"/>
        </w:rPr>
        <w:t>TYPE OF REPORTING PERSON OO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6891655</wp:posOffset>
            </wp:positionH>
            <wp:positionV relativeFrom="paragraph">
              <wp:posOffset>-576580</wp:posOffset>
            </wp:positionV>
            <wp:extent cx="360045"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6004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-293370</wp:posOffset>
            </wp:positionV>
            <wp:extent cx="8890" cy="16319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8890" cy="163195"/>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-293370</wp:posOffset>
            </wp:positionV>
            <wp:extent cx="8890" cy="16319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8890" cy="163195"/>
                    </a:xfrm>
                    <a:prstGeom prst="rect">
                      <a:avLst/>
                    </a:prstGeom>
                    <a:noFill/>
                  </pic:spPr>
                </pic:pic>
              </a:graphicData>
            </a:graphic>
          </wp:anchor>
        </w:drawing>
        <w:drawing>
          <wp:anchor simplePos="0" relativeHeight="251657728" behindDoc="1" locked="0" layoutInCell="0" allowOverlap="1">
            <wp:simplePos x="0" y="0"/>
            <wp:positionH relativeFrom="column">
              <wp:posOffset>1111250</wp:posOffset>
            </wp:positionH>
            <wp:positionV relativeFrom="paragraph">
              <wp:posOffset>-293370</wp:posOffset>
            </wp:positionV>
            <wp:extent cx="8890" cy="16319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8890" cy="163195"/>
                    </a:xfrm>
                    <a:prstGeom prst="rect">
                      <a:avLst/>
                    </a:prstGeom>
                    <a:noFill/>
                  </pic:spPr>
                </pic:pic>
              </a:graphicData>
            </a:graphic>
          </wp:anchor>
        </w:drawing>
        <w:drawing>
          <wp:anchor simplePos="0" relativeHeight="251657728" behindDoc="1" locked="0" layoutInCell="0" allowOverlap="1">
            <wp:simplePos x="0" y="0"/>
            <wp:positionH relativeFrom="column">
              <wp:posOffset>6891655</wp:posOffset>
            </wp:positionH>
            <wp:positionV relativeFrom="paragraph">
              <wp:posOffset>-293370</wp:posOffset>
            </wp:positionV>
            <wp:extent cx="360045" cy="16319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360045" cy="163195"/>
                    </a:xfrm>
                    <a:prstGeom prst="rect">
                      <a:avLst/>
                    </a:prstGeom>
                    <a:noFill/>
                  </pic:spPr>
                </pic:pic>
              </a:graphicData>
            </a:graphic>
          </wp:anchor>
        </w:drawing>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bookmarkStart w:id="8" w:name="page9"/>
    <w:bookmarkEnd w:id="8"/>
    <w:p>
      <w:pPr>
        <w:spacing w:after="0"/>
        <w:rPr>
          <w:sz w:val="20"/>
          <w:szCs w:val="20"/>
          <w:color w:val="auto"/>
        </w:rPr>
      </w:pPr>
      <w:r>
        <w:rPr>
          <w:rFonts w:ascii="Arial" w:cs="Arial" w:eastAsia="Arial" w:hAnsi="Arial"/>
          <w:sz w:val="22"/>
          <w:szCs w:val="22"/>
          <w:color w:val="auto"/>
        </w:rPr>
        <w:t>CUSIP NO. 378973408</w:t>
      </w:r>
    </w:p>
    <w:p>
      <w:pPr>
        <w:spacing w:after="0" w:line="343"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74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0" w:type="dxa"/>
            <w:vAlign w:val="bottom"/>
            <w:tcBorders>
              <w:top w:val="single" w:sz="8" w:color="auto"/>
              <w:bottom w:val="single" w:sz="8" w:color="auto"/>
            </w:tcBorders>
          </w:tcPr>
          <w:p>
            <w:pPr>
              <w:spacing w:after="0"/>
              <w:rPr>
                <w:sz w:val="3"/>
                <w:szCs w:val="3"/>
                <w:color w:val="auto"/>
              </w:rPr>
            </w:pPr>
          </w:p>
        </w:tc>
        <w:tc>
          <w:tcPr>
            <w:tcW w:w="6620" w:type="dxa"/>
            <w:vAlign w:val="bottom"/>
            <w:tcBorders>
              <w:top w:val="single" w:sz="8" w:color="auto"/>
              <w:bottom w:val="single" w:sz="8" w:color="auto"/>
            </w:tcBorders>
          </w:tcPr>
          <w:p>
            <w:pPr>
              <w:spacing w:after="0"/>
              <w:rPr>
                <w:sz w:val="3"/>
                <w:szCs w:val="3"/>
                <w:color w:val="auto"/>
              </w:rPr>
            </w:pPr>
          </w:p>
        </w:tc>
        <w:tc>
          <w:tcPr>
            <w:tcW w:w="1260" w:type="dxa"/>
            <w:vAlign w:val="bottom"/>
            <w:tcBorders>
              <w:top w:val="single" w:sz="8" w:color="auto"/>
              <w:bottom w:val="single" w:sz="8" w:color="auto"/>
              <w:right w:val="single" w:sz="8" w:color="auto"/>
            </w:tcBorders>
          </w:tcPr>
          <w:p>
            <w:pPr>
              <w:spacing w:after="0"/>
              <w:rPr>
                <w:sz w:val="3"/>
                <w:szCs w:val="3"/>
                <w:color w:val="auto"/>
              </w:rPr>
            </w:pPr>
          </w:p>
        </w:tc>
      </w:tr>
      <w:tr>
        <w:trPr>
          <w:trHeight w:val="211"/>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NAME OF REPORTING PERSON</w:t>
            </w:r>
          </w:p>
        </w:tc>
        <w:tc>
          <w:tcPr>
            <w:tcW w:w="1260" w:type="dxa"/>
            <w:vAlign w:val="bottom"/>
            <w:tcBorders>
              <w:right w:val="single" w:sz="8" w:color="auto"/>
            </w:tcBorders>
          </w:tcPr>
          <w:p>
            <w:pPr>
              <w:spacing w:after="0"/>
              <w:rPr>
                <w:sz w:val="18"/>
                <w:szCs w:val="18"/>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Jason Mudrick</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163"/>
        </w:trPr>
        <w:tc>
          <w:tcPr>
            <w:tcW w:w="40" w:type="dxa"/>
            <w:vAlign w:val="bottom"/>
            <w:tcBorders>
              <w:right w:val="single" w:sz="8" w:color="auto"/>
            </w:tcBorders>
            <w:shd w:val="clear" w:color="auto" w:fill="000000"/>
          </w:tcPr>
          <w:p>
            <w:pPr>
              <w:spacing w:after="0"/>
              <w:rPr>
                <w:sz w:val="14"/>
                <w:szCs w:val="14"/>
                <w:color w:val="auto"/>
              </w:rPr>
            </w:pPr>
          </w:p>
        </w:tc>
        <w:tc>
          <w:tcPr>
            <w:tcW w:w="174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8"/>
                <w:szCs w:val="18"/>
                <w:color w:val="auto"/>
                <w:w w:val="79"/>
              </w:rPr>
              <w:t>2</w:t>
            </w:r>
          </w:p>
        </w:tc>
        <w:tc>
          <w:tcPr>
            <w:tcW w:w="8380" w:type="dxa"/>
            <w:vAlign w:val="bottom"/>
            <w:gridSpan w:val="3"/>
          </w:tcPr>
          <w:p>
            <w:pPr>
              <w:ind w:left="10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1260" w:type="dxa"/>
            <w:vAlign w:val="bottom"/>
            <w:tcBorders>
              <w:right w:val="single" w:sz="8" w:color="auto"/>
            </w:tcBorders>
          </w:tcPr>
          <w:p>
            <w:pPr>
              <w:ind w:left="12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20" w:type="dxa"/>
            <w:vAlign w:val="bottom"/>
          </w:tcPr>
          <w:p>
            <w:pPr>
              <w:spacing w:after="0"/>
              <w:rPr>
                <w:sz w:val="24"/>
                <w:szCs w:val="24"/>
                <w:color w:val="auto"/>
              </w:rPr>
            </w:pPr>
          </w:p>
        </w:tc>
        <w:tc>
          <w:tcPr>
            <w:tcW w:w="1260" w:type="dxa"/>
            <w:vAlign w:val="bottom"/>
            <w:tcBorders>
              <w:right w:val="single" w:sz="8" w:color="auto"/>
            </w:tcBorders>
          </w:tcPr>
          <w:p>
            <w:pPr>
              <w:ind w:left="1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r>
        <w:trPr>
          <w:trHeight w:val="196"/>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74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6620" w:type="dxa"/>
            <w:vAlign w:val="bottom"/>
            <w:tcBorders>
              <w:bottom w:val="single" w:sz="8" w:color="auto"/>
            </w:tcBorders>
          </w:tcPr>
          <w:p>
            <w:pPr>
              <w:spacing w:after="0"/>
              <w:rPr>
                <w:sz w:val="17"/>
                <w:szCs w:val="17"/>
                <w:color w:val="auto"/>
              </w:rPr>
            </w:pPr>
          </w:p>
        </w:tc>
        <w:tc>
          <w:tcPr>
            <w:tcW w:w="1260" w:type="dxa"/>
            <w:vAlign w:val="bottom"/>
            <w:tcBorders>
              <w:bottom w:val="single" w:sz="8" w:color="auto"/>
              <w:right w:val="single" w:sz="8" w:color="auto"/>
            </w:tcBorders>
          </w:tcPr>
          <w:p>
            <w:pPr>
              <w:spacing w:after="0"/>
              <w:rPr>
                <w:sz w:val="17"/>
                <w:szCs w:val="17"/>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3</w:t>
            </w: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rPr>
              <w:t>SEC USE ONLY</w:t>
            </w:r>
          </w:p>
        </w:tc>
        <w:tc>
          <w:tcPr>
            <w:tcW w:w="6620" w:type="dxa"/>
            <w:vAlign w:val="bottom"/>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4</w:t>
            </w: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w w:val="94"/>
              </w:rPr>
              <w:t>SOURCE OF FUNDS</w:t>
            </w:r>
          </w:p>
        </w:tc>
        <w:tc>
          <w:tcPr>
            <w:tcW w:w="6620" w:type="dxa"/>
            <w:vAlign w:val="bottom"/>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AF</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5</w:t>
            </w:r>
          </w:p>
        </w:tc>
        <w:tc>
          <w:tcPr>
            <w:tcW w:w="8380" w:type="dxa"/>
            <w:vAlign w:val="bottom"/>
            <w:gridSpan w:val="3"/>
          </w:tcPr>
          <w:p>
            <w:pPr>
              <w:ind w:left="100"/>
              <w:spacing w:after="0" w:line="195" w:lineRule="exact"/>
              <w:rPr>
                <w:sz w:val="20"/>
                <w:szCs w:val="20"/>
                <w:color w:val="auto"/>
              </w:rPr>
            </w:pPr>
            <w:r>
              <w:rPr>
                <w:rFonts w:ascii="Arial" w:cs="Arial" w:eastAsia="Arial" w:hAnsi="Arial"/>
                <w:sz w:val="18"/>
                <w:szCs w:val="18"/>
                <w:color w:val="auto"/>
                <w:w w:val="96"/>
              </w:rPr>
              <w:t>CHECK BOX IF DISCLOSURE OF LEGAL PROCEEDINGS IS REQUIRED PURSUANT TO ITEM 2(d) OR</w:t>
            </w:r>
          </w:p>
        </w:tc>
        <w:tc>
          <w:tcPr>
            <w:tcW w:w="1260" w:type="dxa"/>
            <w:vAlign w:val="bottom"/>
            <w:tcBorders>
              <w:right w:val="single" w:sz="8" w:color="auto"/>
            </w:tcBorders>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230"/>
        </w:trPr>
        <w:tc>
          <w:tcPr>
            <w:tcW w:w="40" w:type="dxa"/>
            <w:vAlign w:val="bottom"/>
            <w:tcBorders>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spacing w:after="0"/>
              <w:rPr>
                <w:sz w:val="20"/>
                <w:szCs w:val="20"/>
                <w:color w:val="auto"/>
              </w:rPr>
            </w:pPr>
          </w:p>
        </w:tc>
        <w:tc>
          <w:tcPr>
            <w:tcW w:w="1760" w:type="dxa"/>
            <w:vAlign w:val="bottom"/>
            <w:gridSpan w:val="2"/>
          </w:tcPr>
          <w:p>
            <w:pPr>
              <w:ind w:left="100"/>
              <w:spacing w:after="0"/>
              <w:rPr>
                <w:sz w:val="20"/>
                <w:szCs w:val="20"/>
                <w:color w:val="auto"/>
              </w:rPr>
            </w:pPr>
            <w:r>
              <w:rPr>
                <w:rFonts w:ascii="Arial" w:cs="Arial" w:eastAsia="Arial" w:hAnsi="Arial"/>
                <w:sz w:val="18"/>
                <w:szCs w:val="18"/>
                <w:color w:val="auto"/>
              </w:rPr>
              <w:t>2(e)</w:t>
            </w:r>
          </w:p>
        </w:tc>
        <w:tc>
          <w:tcPr>
            <w:tcW w:w="6620" w:type="dxa"/>
            <w:vAlign w:val="bottom"/>
          </w:tcPr>
          <w:p>
            <w:pPr>
              <w:spacing w:after="0"/>
              <w:rPr>
                <w:sz w:val="20"/>
                <w:szCs w:val="20"/>
                <w:color w:val="auto"/>
              </w:rPr>
            </w:pPr>
          </w:p>
        </w:tc>
        <w:tc>
          <w:tcPr>
            <w:tcW w:w="1260" w:type="dxa"/>
            <w:vAlign w:val="bottom"/>
            <w:tcBorders>
              <w:right w:val="single" w:sz="8" w:color="auto"/>
            </w:tcBorders>
          </w:tcPr>
          <w:p>
            <w:pPr>
              <w:spacing w:after="0"/>
              <w:rPr>
                <w:sz w:val="20"/>
                <w:szCs w:val="20"/>
                <w:color w:val="auto"/>
              </w:rPr>
            </w:pPr>
          </w:p>
        </w:tc>
      </w:tr>
      <w:tr>
        <w:trPr>
          <w:trHeight w:val="432"/>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680" w:type="dxa"/>
            <w:vAlign w:val="bottom"/>
            <w:tcBorders>
              <w:bottom w:val="single" w:sz="8" w:color="auto"/>
            </w:tcBorders>
            <w:gridSpan w:val="2"/>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6</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CITIZENSHIP OR PLACE OF ORGANIZATION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8380" w:type="dxa"/>
            <w:vAlign w:val="bottom"/>
            <w:tcBorders>
              <w:bottom w:val="single" w:sz="8" w:color="auto"/>
            </w:tcBorders>
            <w:gridSpan w:val="3"/>
          </w:tcPr>
          <w:p>
            <w:pPr>
              <w:ind w:left="560"/>
              <w:spacing w:after="0"/>
              <w:rPr>
                <w:sz w:val="20"/>
                <w:szCs w:val="20"/>
                <w:color w:val="auto"/>
              </w:rPr>
            </w:pPr>
            <w:r>
              <w:rPr>
                <w:rFonts w:ascii="Arial" w:cs="Arial" w:eastAsia="Arial" w:hAnsi="Arial"/>
                <w:sz w:val="18"/>
                <w:szCs w:val="18"/>
                <w:color w:val="auto"/>
              </w:rPr>
              <w:t>United States of America</w:t>
            </w:r>
          </w:p>
        </w:tc>
        <w:tc>
          <w:tcPr>
            <w:tcW w:w="126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7</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SOLE VOTING POWER</w:t>
            </w:r>
          </w:p>
        </w:tc>
        <w:tc>
          <w:tcPr>
            <w:tcW w:w="126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right w:val="single" w:sz="8" w:color="auto"/>
            </w:tcBorders>
          </w:tcPr>
          <w:p>
            <w:pPr>
              <w:spacing w:after="0"/>
              <w:rPr>
                <w:sz w:val="20"/>
                <w:szCs w:val="20"/>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8</w:t>
            </w:r>
          </w:p>
        </w:tc>
        <w:tc>
          <w:tcPr>
            <w:tcW w:w="60" w:type="dxa"/>
            <w:vAlign w:val="bottom"/>
          </w:tcPr>
          <w:p>
            <w:pPr>
              <w:spacing w:after="0"/>
              <w:rPr>
                <w:sz w:val="16"/>
                <w:szCs w:val="16"/>
                <w:color w:val="auto"/>
              </w:rPr>
            </w:pPr>
          </w:p>
        </w:tc>
        <w:tc>
          <w:tcPr>
            <w:tcW w:w="6620" w:type="dxa"/>
            <w:vAlign w:val="bottom"/>
          </w:tcPr>
          <w:p>
            <w:pPr>
              <w:ind w:left="40"/>
              <w:spacing w:after="0" w:line="195" w:lineRule="exact"/>
              <w:rPr>
                <w:sz w:val="20"/>
                <w:szCs w:val="20"/>
                <w:color w:val="auto"/>
              </w:rPr>
            </w:pPr>
            <w:r>
              <w:rPr>
                <w:rFonts w:ascii="Arial" w:cs="Arial" w:eastAsia="Arial" w:hAnsi="Arial"/>
                <w:sz w:val="18"/>
                <w:szCs w:val="18"/>
                <w:color w:val="auto"/>
              </w:rPr>
              <w:t>SHARED VOTING POWER</w:t>
            </w:r>
          </w:p>
        </w:tc>
        <w:tc>
          <w:tcPr>
            <w:tcW w:w="126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97,909,222</w:t>
            </w:r>
          </w:p>
        </w:tc>
        <w:tc>
          <w:tcPr>
            <w:tcW w:w="1260" w:type="dxa"/>
            <w:vAlign w:val="bottom"/>
            <w:tcBorders>
              <w:bottom w:val="single" w:sz="8" w:color="auto"/>
              <w:right w:val="single" w:sz="8" w:color="auto"/>
            </w:tcBorders>
          </w:tcPr>
          <w:p>
            <w:pPr>
              <w:spacing w:after="0"/>
              <w:rPr>
                <w:sz w:val="20"/>
                <w:szCs w:val="20"/>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PERSON WITH</w:t>
            </w:r>
          </w:p>
        </w:tc>
        <w:tc>
          <w:tcPr>
            <w:tcW w:w="17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SOLE DISPOSITIVE POWER</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- 0 -</w:t>
            </w: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60" w:type="dxa"/>
            <w:vAlign w:val="bottom"/>
          </w:tcPr>
          <w:p>
            <w:pPr>
              <w:spacing w:after="0"/>
              <w:rPr>
                <w:sz w:val="19"/>
                <w:szCs w:val="19"/>
                <w:color w:val="auto"/>
              </w:rPr>
            </w:pPr>
          </w:p>
        </w:tc>
        <w:tc>
          <w:tcPr>
            <w:tcW w:w="6620" w:type="dxa"/>
            <w:vAlign w:val="bottom"/>
          </w:tcPr>
          <w:p>
            <w:pPr>
              <w:ind w:left="40"/>
              <w:spacing w:after="0"/>
              <w:rPr>
                <w:sz w:val="20"/>
                <w:szCs w:val="20"/>
                <w:color w:val="auto"/>
              </w:rPr>
            </w:pPr>
            <w:r>
              <w:rPr>
                <w:rFonts w:ascii="Arial" w:cs="Arial" w:eastAsia="Arial" w:hAnsi="Arial"/>
                <w:sz w:val="18"/>
                <w:szCs w:val="18"/>
                <w:color w:val="auto"/>
              </w:rPr>
              <w:t>SHARED DISPOSITIVE POWER</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97,909,222</w:t>
            </w: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11</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97,909,222</w:t>
            </w: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77"/>
        </w:trPr>
        <w:tc>
          <w:tcPr>
            <w:tcW w:w="40" w:type="dxa"/>
            <w:vAlign w:val="bottom"/>
            <w:tcBorders>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12</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CHECK BOX IF THE AGGREGATE AMOUNT IN ROW (11) EXCLUDES CERTAIN SHARES</w:t>
            </w:r>
          </w:p>
        </w:tc>
        <w:tc>
          <w:tcPr>
            <w:tcW w:w="1260" w:type="dxa"/>
            <w:vAlign w:val="bottom"/>
            <w:tcBorders>
              <w:right w:val="single" w:sz="8" w:color="auto"/>
            </w:tcBorders>
          </w:tcPr>
          <w:p>
            <w:pPr>
              <w:ind w:left="3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8380" w:type="dxa"/>
            <w:vAlign w:val="bottom"/>
            <w:tcBorders>
              <w:bottom w:val="single" w:sz="8" w:color="auto"/>
            </w:tcBorders>
            <w:gridSpan w:val="3"/>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13</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PERCENT OF CLASS REPRESENTED BY AMOUNT IN ROW (11)</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6.8%</w:t>
            </w: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14</w:t>
            </w:r>
          </w:p>
        </w:tc>
        <w:tc>
          <w:tcPr>
            <w:tcW w:w="8380" w:type="dxa"/>
            <w:vAlign w:val="bottom"/>
            <w:gridSpan w:val="3"/>
          </w:tcPr>
          <w:p>
            <w:pPr>
              <w:ind w:left="100"/>
              <w:spacing w:after="0"/>
              <w:rPr>
                <w:sz w:val="20"/>
                <w:szCs w:val="20"/>
                <w:color w:val="auto"/>
              </w:rPr>
            </w:pPr>
            <w:r>
              <w:rPr>
                <w:rFonts w:ascii="Arial" w:cs="Arial" w:eastAsia="Arial" w:hAnsi="Arial"/>
                <w:sz w:val="18"/>
                <w:szCs w:val="18"/>
                <w:color w:val="auto"/>
              </w:rPr>
              <w:t>TYPE OF REPORTING PERSON</w:t>
            </w:r>
          </w:p>
        </w:tc>
        <w:tc>
          <w:tcPr>
            <w:tcW w:w="126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IN</w:t>
            </w:r>
          </w:p>
        </w:tc>
        <w:tc>
          <w:tcPr>
            <w:tcW w:w="66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74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6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right w:val="single" w:sz="8" w:color="auto"/>
            </w:tcBorders>
          </w:tcPr>
          <w:p>
            <w:pPr>
              <w:spacing w:after="0" w:line="20" w:lineRule="exact"/>
              <w:rPr>
                <w:sz w:val="1"/>
                <w:szCs w:val="1"/>
                <w:color w:val="auto"/>
              </w:rPr>
            </w:pPr>
          </w:p>
        </w:tc>
      </w:tr>
      <w:tr>
        <w:trPr>
          <w:trHeight w:val="548"/>
        </w:trPr>
        <w:tc>
          <w:tcPr>
            <w:tcW w:w="4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20" w:type="dxa"/>
            <w:vAlign w:val="bottom"/>
            <w:tcBorders>
              <w:bottom w:val="single" w:sz="8" w:color="auto"/>
            </w:tcBorders>
          </w:tcPr>
          <w:p>
            <w:pPr>
              <w:ind w:left="2120"/>
              <w:spacing w:after="0"/>
              <w:rPr>
                <w:sz w:val="20"/>
                <w:szCs w:val="20"/>
                <w:color w:val="auto"/>
              </w:rPr>
            </w:pPr>
            <w:r>
              <w:rPr>
                <w:rFonts w:ascii="Arial" w:cs="Arial" w:eastAsia="Arial" w:hAnsi="Arial"/>
                <w:sz w:val="18"/>
                <w:szCs w:val="18"/>
                <w:color w:val="auto"/>
              </w:rPr>
              <w:t>9</w:t>
            </w:r>
          </w:p>
        </w:tc>
        <w:tc>
          <w:tcPr>
            <w:tcW w:w="126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226" w:right="239" w:bottom="1440" w:gutter="0" w:footer="0" w:header="0"/>
        </w:sectPr>
      </w:pPr>
    </w:p>
    <w:bookmarkStart w:id="9" w:name="page10"/>
    <w:bookmarkEnd w:id="9"/>
    <w:p>
      <w:pPr>
        <w:spacing w:after="0"/>
        <w:rPr>
          <w:sz w:val="20"/>
          <w:szCs w:val="20"/>
          <w:color w:val="auto"/>
        </w:rPr>
      </w:pPr>
      <w:r>
        <w:rPr>
          <w:rFonts w:ascii="Arial" w:cs="Arial" w:eastAsia="Arial" w:hAnsi="Arial"/>
          <w:sz w:val="22"/>
          <w:szCs w:val="22"/>
          <w:color w:val="auto"/>
        </w:rPr>
        <w:t>CUSIP NO. 378973408</w:t>
      </w:r>
    </w:p>
    <w:p>
      <w:pPr>
        <w:spacing w:after="0" w:line="105" w:lineRule="exact"/>
        <w:rPr>
          <w:sz w:val="20"/>
          <w:szCs w:val="20"/>
          <w:color w:val="auto"/>
        </w:rPr>
      </w:pPr>
    </w:p>
    <w:p>
      <w:pPr>
        <w:jc w:val="both"/>
        <w:ind w:firstLine="1297"/>
        <w:spacing w:after="0" w:line="277" w:lineRule="auto"/>
        <w:rPr>
          <w:sz w:val="20"/>
          <w:szCs w:val="20"/>
          <w:color w:val="auto"/>
        </w:rPr>
      </w:pPr>
      <w:r>
        <w:rPr>
          <w:rFonts w:ascii="Arial" w:cs="Arial" w:eastAsia="Arial" w:hAnsi="Arial"/>
          <w:sz w:val="18"/>
          <w:szCs w:val="18"/>
          <w:color w:val="auto"/>
        </w:rPr>
        <w:t>The following constitutes Amendment No. 2 to the Schedule 13D filed by the undersigned (“Amendment No. 2”). This Amendment No. 2 amends the Schedule 13D as specifically set forth herein.</w:t>
      </w:r>
    </w:p>
    <w:p>
      <w:pPr>
        <w:spacing w:after="0" w:line="170"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color w:val="auto"/>
        </w:rPr>
        <w:t>Item 3.</w:t>
      </w:r>
      <w:r>
        <w:rPr>
          <w:sz w:val="20"/>
          <w:szCs w:val="20"/>
          <w:color w:val="auto"/>
        </w:rPr>
        <w:tab/>
      </w:r>
      <w:r>
        <w:rPr>
          <w:rFonts w:ascii="Arial" w:cs="Arial" w:eastAsia="Arial" w:hAnsi="Arial"/>
          <w:sz w:val="16"/>
          <w:szCs w:val="16"/>
          <w:u w:val="single" w:color="auto"/>
          <w:color w:val="auto"/>
        </w:rPr>
        <w:t>Source and Amount of Funds or Other Consideration</w:t>
      </w:r>
      <w:r>
        <w:rPr>
          <w:rFonts w:ascii="Arial" w:cs="Arial" w:eastAsia="Arial" w:hAnsi="Arial"/>
          <w:sz w:val="16"/>
          <w:szCs w:val="16"/>
          <w:color w:val="auto"/>
        </w:rPr>
        <w:t>.</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Item 3 is hereby amended and restated to read as follows:</w:t>
      </w:r>
    </w:p>
    <w:p>
      <w:pPr>
        <w:spacing w:after="0" w:line="225" w:lineRule="exact"/>
        <w:rPr>
          <w:sz w:val="20"/>
          <w:szCs w:val="20"/>
          <w:color w:val="auto"/>
        </w:rPr>
      </w:pPr>
    </w:p>
    <w:p>
      <w:pPr>
        <w:jc w:val="both"/>
        <w:ind w:firstLine="1297"/>
        <w:spacing w:after="0" w:line="279" w:lineRule="auto"/>
        <w:rPr>
          <w:sz w:val="20"/>
          <w:szCs w:val="20"/>
          <w:color w:val="auto"/>
        </w:rPr>
      </w:pPr>
      <w:r>
        <w:rPr>
          <w:rFonts w:ascii="Arial" w:cs="Arial" w:eastAsia="Arial" w:hAnsi="Arial"/>
          <w:sz w:val="17"/>
          <w:szCs w:val="17"/>
          <w:color w:val="auto"/>
        </w:rPr>
        <w:t>The Shares purchased by Specialty LP were purchased with working capital (which may, at any given time, include margin loans made by brokerage firms in the ordinary course of business) in open market purchases, except as otherwise noted. Specialty LP acquired 184,329 Shares in a secondary offering on October 6, 2017 for an aggregate purchase price of approximately $304,143 with no brokerage commissions. The aggregate purchase price of the 3,346,394 Shares beneficially owned by Specialty LP is approximately $3,729,708, including brokerage commissions.</w:t>
      </w:r>
    </w:p>
    <w:p>
      <w:pPr>
        <w:spacing w:after="0" w:line="171" w:lineRule="exact"/>
        <w:rPr>
          <w:sz w:val="20"/>
          <w:szCs w:val="20"/>
          <w:color w:val="auto"/>
        </w:rPr>
      </w:pPr>
    </w:p>
    <w:p>
      <w:pPr>
        <w:jc w:val="both"/>
        <w:ind w:firstLine="1297"/>
        <w:spacing w:after="0" w:line="302" w:lineRule="auto"/>
        <w:rPr>
          <w:sz w:val="20"/>
          <w:szCs w:val="20"/>
          <w:color w:val="auto"/>
        </w:rPr>
      </w:pPr>
      <w:r>
        <w:rPr>
          <w:rFonts w:ascii="Arial" w:cs="Arial" w:eastAsia="Arial" w:hAnsi="Arial"/>
          <w:sz w:val="16"/>
          <w:szCs w:val="16"/>
          <w:color w:val="auto"/>
        </w:rPr>
        <w:t>The Shares purchased by Drawdown LP were purchased with working capital (which may, at any given time, include margin loans made by brokerage firms in the ordinary course of business) in open market purchases, except as otherwise noted. Drawdown LP acquired 1,886,905 Shares in a secondary offering on October 6, 2017 for an aggregate purchase price of approximately $3,113,393 with no brokerage commissions. The aggregate purchase price of the 15,153,414 Shares beneficially owned by Drawdown LP is approximately $18,106,175, including brokerage commissions.</w:t>
      </w:r>
    </w:p>
    <w:p>
      <w:pPr>
        <w:spacing w:after="0" w:line="154" w:lineRule="exact"/>
        <w:rPr>
          <w:sz w:val="20"/>
          <w:szCs w:val="20"/>
          <w:color w:val="auto"/>
        </w:rPr>
      </w:pPr>
    </w:p>
    <w:p>
      <w:pPr>
        <w:jc w:val="both"/>
        <w:ind w:firstLine="1297"/>
        <w:spacing w:after="0" w:line="279" w:lineRule="auto"/>
        <w:rPr>
          <w:sz w:val="20"/>
          <w:szCs w:val="20"/>
          <w:color w:val="auto"/>
        </w:rPr>
      </w:pPr>
      <w:r>
        <w:rPr>
          <w:rFonts w:ascii="Arial" w:cs="Arial" w:eastAsia="Arial" w:hAnsi="Arial"/>
          <w:sz w:val="17"/>
          <w:szCs w:val="17"/>
          <w:color w:val="auto"/>
        </w:rPr>
        <w:t>The Shares purchased by Global LP were purchased with working capital (which may, at any given time, include margin loans made by brokerage firms in the ordinary course of business) in open market purchases, except as otherwise noted. Global LP acquired 2,348,908 Shares in a secondary offering on October 6, 2017 for an aggregate purchase price of approximately $3,875,698 with no brokerage commissions. The aggregate purchase price of the 41,906,705 Shares beneficially owned by Global LP is approximately $41,394,757, including brokerage commissions.</w:t>
      </w:r>
    </w:p>
    <w:p>
      <w:pPr>
        <w:spacing w:after="0" w:line="171" w:lineRule="exact"/>
        <w:rPr>
          <w:sz w:val="20"/>
          <w:szCs w:val="20"/>
          <w:color w:val="auto"/>
        </w:rPr>
      </w:pPr>
    </w:p>
    <w:p>
      <w:pPr>
        <w:jc w:val="both"/>
        <w:ind w:firstLine="1297"/>
        <w:spacing w:after="0" w:line="257" w:lineRule="auto"/>
        <w:rPr>
          <w:sz w:val="20"/>
          <w:szCs w:val="20"/>
          <w:color w:val="auto"/>
        </w:rPr>
      </w:pPr>
      <w:r>
        <w:rPr>
          <w:rFonts w:ascii="Arial" w:cs="Arial" w:eastAsia="Arial" w:hAnsi="Arial"/>
          <w:sz w:val="18"/>
          <w:szCs w:val="18"/>
          <w:color w:val="auto"/>
        </w:rPr>
        <w:t>The Shares purchased by MCM on behalf of certain managed accounts were purchased with working capital (which may, at any given time, include margin loans made by brokerage firms in the ordinary course of business) in open market purchases, except as otherwise noted. MCM acquired 4,579,858 Shares in a secondary offering on October 6, 2017 for an aggregate purchase price of approximately $7,556,766 with no brokerage commissions. The aggregate purchase price of the 37,502,709 Shares beneficially owned by MCM on behalf of certain managed accounts is approximately $44,904,775, including brokerage commissions.</w:t>
      </w:r>
    </w:p>
    <w:p>
      <w:pPr>
        <w:spacing w:after="0" w:line="188"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color w:val="auto"/>
        </w:rPr>
        <w:t>Item 4.</w:t>
      </w:r>
      <w:r>
        <w:rPr>
          <w:sz w:val="20"/>
          <w:szCs w:val="20"/>
          <w:color w:val="auto"/>
        </w:rPr>
        <w:tab/>
      </w:r>
      <w:r>
        <w:rPr>
          <w:rFonts w:ascii="Arial" w:cs="Arial" w:eastAsia="Arial" w:hAnsi="Arial"/>
          <w:sz w:val="16"/>
          <w:szCs w:val="16"/>
          <w:u w:val="single" w:color="auto"/>
          <w:color w:val="auto"/>
        </w:rPr>
        <w:t>Purpose of Transaction</w:t>
      </w:r>
      <w:r>
        <w:rPr>
          <w:rFonts w:ascii="Arial" w:cs="Arial" w:eastAsia="Arial" w:hAnsi="Arial"/>
          <w:sz w:val="16"/>
          <w:szCs w:val="16"/>
          <w:color w:val="auto"/>
        </w:rPr>
        <w:t>.</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Item 4 is hereby amended to add the following:</w:t>
      </w:r>
    </w:p>
    <w:p>
      <w:pPr>
        <w:spacing w:after="0" w:line="225" w:lineRule="exact"/>
        <w:rPr>
          <w:sz w:val="20"/>
          <w:szCs w:val="20"/>
          <w:color w:val="auto"/>
        </w:rPr>
      </w:pPr>
    </w:p>
    <w:p>
      <w:pPr>
        <w:jc w:val="both"/>
        <w:ind w:firstLine="1297"/>
        <w:spacing w:after="0" w:line="255" w:lineRule="auto"/>
        <w:rPr>
          <w:sz w:val="20"/>
          <w:szCs w:val="20"/>
          <w:color w:val="auto"/>
        </w:rPr>
      </w:pPr>
      <w:r>
        <w:rPr>
          <w:rFonts w:ascii="Arial" w:cs="Arial" w:eastAsia="Arial" w:hAnsi="Arial"/>
          <w:sz w:val="18"/>
          <w:szCs w:val="18"/>
          <w:color w:val="auto"/>
        </w:rPr>
        <w:t xml:space="preserve">On December 17, 2018, the Issuer announced that it entered into a settlement agreement (the “Settlement Agreement”) with Mudrick Capital Management, L.P. (“Mudrick”) and Warlander Asset Management (“Warlander”, and, together with Mudrick, the “Plaintiffs”) on December 14, 2018, with respect to a shareholder action filed against the Issuer, members of the Issuer’s Board of Directors (the “Board”), Thermo Companies, Inc. (“Thermo”), and certain employees of the Issuer in the Court of Chancery of the State of Delaware, captioned </w:t>
      </w:r>
      <w:r>
        <w:rPr>
          <w:rFonts w:ascii="Arial" w:cs="Arial" w:eastAsia="Arial" w:hAnsi="Arial"/>
          <w:sz w:val="18"/>
          <w:szCs w:val="18"/>
          <w:i w:val="1"/>
          <w:iCs w:val="1"/>
          <w:color w:val="auto"/>
        </w:rPr>
        <w:t>Mudrick Capital Management, LP, et al. v. Monroe, et al</w:t>
      </w:r>
      <w:r>
        <w:rPr>
          <w:rFonts w:ascii="Arial" w:cs="Arial" w:eastAsia="Arial" w:hAnsi="Arial"/>
          <w:sz w:val="18"/>
          <w:szCs w:val="18"/>
          <w:color w:val="auto"/>
        </w:rPr>
        <w:t>., C.A. No. 2018-0699-TMR (the "Action"). A summary of the material provisions of the Settlement Agreement is provided below (terms not otherwise defined herein shall have the meanings set forth in the Settlement Agreement):</w:t>
      </w:r>
    </w:p>
    <w:p>
      <w:pPr>
        <w:spacing w:after="0" w:line="3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bookmarkStart w:id="10" w:name="page11"/>
    <w:bookmarkEnd w:id="10"/>
    <w:p>
      <w:pPr>
        <w:spacing w:after="0"/>
        <w:rPr>
          <w:sz w:val="20"/>
          <w:szCs w:val="20"/>
          <w:color w:val="auto"/>
        </w:rPr>
      </w:pPr>
      <w:r>
        <w:rPr>
          <w:rFonts w:ascii="Arial" w:cs="Arial" w:eastAsia="Arial" w:hAnsi="Arial"/>
          <w:sz w:val="22"/>
          <w:szCs w:val="22"/>
          <w:color w:val="auto"/>
        </w:rPr>
        <w:t>CUSIP NO. 378973408</w:t>
      </w:r>
    </w:p>
    <w:p>
      <w:pPr>
        <w:spacing w:after="0" w:line="314" w:lineRule="exact"/>
        <w:rPr>
          <w:sz w:val="20"/>
          <w:szCs w:val="20"/>
          <w:color w:val="auto"/>
        </w:rPr>
      </w:pPr>
    </w:p>
    <w:p>
      <w:pPr>
        <w:ind w:left="540"/>
        <w:spacing w:after="0"/>
        <w:rPr>
          <w:sz w:val="20"/>
          <w:szCs w:val="20"/>
          <w:color w:val="auto"/>
        </w:rPr>
      </w:pPr>
      <w:r>
        <w:rPr>
          <w:rFonts w:ascii="Arial" w:cs="Arial" w:eastAsia="Arial" w:hAnsi="Arial"/>
          <w:sz w:val="22"/>
          <w:szCs w:val="22"/>
          <w:color w:val="auto"/>
        </w:rPr>
        <w:t>The Plaintiffs agreed to release and dismiss with prejudice all claims in the Action.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jc w:val="both"/>
        <w:ind w:left="540"/>
        <w:spacing w:after="0" w:line="241" w:lineRule="auto"/>
        <w:rPr>
          <w:sz w:val="20"/>
          <w:szCs w:val="20"/>
          <w:color w:val="auto"/>
        </w:rPr>
      </w:pPr>
      <w:r>
        <w:rPr>
          <w:rFonts w:ascii="Arial" w:cs="Arial" w:eastAsia="Arial" w:hAnsi="Arial"/>
          <w:sz w:val="21"/>
          <w:szCs w:val="21"/>
          <w:color w:val="auto"/>
        </w:rPr>
        <w:t>The Issuer agreed to conduct an equity offering promptly following entering into the Settlement Agreement pursuant to which shares of its Common Stock will be sold to investors at market price (unless otherwise agreed by the settling parties), as measured by the volume-weighted average closing price of the Issuer’s Common Stock during the two (2) business days of trading prior to the pricing of such offering), in an amount of not more than $60 million (excluding the underwriter’s over-allotment option), that is open to all the qualified and readily identifiable holders of the Issuer’s Common Stock on a pro rata basis based on their ownership (such offering, the “Financing”).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-873760</wp:posOffset>
            </wp:positionV>
            <wp:extent cx="68580" cy="685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jc w:val="both"/>
        <w:ind w:left="540"/>
        <w:spacing w:after="0" w:line="267" w:lineRule="auto"/>
        <w:rPr>
          <w:sz w:val="20"/>
          <w:szCs w:val="20"/>
          <w:color w:val="auto"/>
        </w:rPr>
      </w:pPr>
      <w:r>
        <w:rPr>
          <w:rFonts w:ascii="Arial" w:cs="Arial" w:eastAsia="Arial" w:hAnsi="Arial"/>
          <w:sz w:val="19"/>
          <w:szCs w:val="19"/>
          <w:color w:val="auto"/>
        </w:rPr>
        <w:t>Each of the Plaintiffs and Thermo have agreed to support the Financing by (i) committing to purchase, upon the signing of the Settlement Agreement, their pro rata share of the financing, on equal terms and based on their respective ownership of the Issuer’s outstanding shares (5.6% for the Reporting Persons, 2.8% for Warlander and 53.0% for Thermo) and (ii) upon signing the Settlement Agreement, providing a backstop commitment to purchase the shares offered to persons other than the Plaintiffs and Thermo but not purchased by such persons, on a pro rata basis based on their current respective ownership of the Issuer’s outstanding shares (9.1% for the Reporting Persons, 4.6% for Warlander and 86.3% for Thermo).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-875665</wp:posOffset>
            </wp:positionV>
            <wp:extent cx="68580" cy="6858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jc w:val="both"/>
        <w:ind w:left="540"/>
        <w:spacing w:after="0" w:line="230" w:lineRule="auto"/>
        <w:rPr>
          <w:sz w:val="20"/>
          <w:szCs w:val="20"/>
          <w:color w:val="auto"/>
        </w:rPr>
      </w:pPr>
      <w:r>
        <w:rPr>
          <w:rFonts w:ascii="Arial" w:cs="Arial" w:eastAsia="Arial" w:hAnsi="Arial"/>
          <w:sz w:val="22"/>
          <w:szCs w:val="22"/>
          <w:color w:val="auto"/>
        </w:rPr>
        <w:t>The Issuer agreed to amend its Certificate of Incorporation and Bylaws to provide that, so long as Thermo and its affiliates beneficially own at least 45% of the Issuer’s outstanding Common Stock, two of the seven members of the Board (the “Minority Directors”) will be elected by the vote of a plurality of the holders of the Issuer’s Common Stock other than Thermo and its affiliates (the “Independent Stockholders”).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-565785</wp:posOffset>
            </wp:positionV>
            <wp:extent cx="68580" cy="685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jc w:val="both"/>
        <w:ind w:left="540"/>
        <w:spacing w:after="0" w:line="267" w:lineRule="auto"/>
        <w:rPr>
          <w:sz w:val="20"/>
          <w:szCs w:val="20"/>
          <w:color w:val="auto"/>
        </w:rPr>
      </w:pPr>
      <w:r>
        <w:rPr>
          <w:rFonts w:ascii="Arial" w:cs="Arial" w:eastAsia="Arial" w:hAnsi="Arial"/>
          <w:sz w:val="19"/>
          <w:szCs w:val="19"/>
          <w:color w:val="auto"/>
        </w:rPr>
        <w:t>The Plaintiffs have designated Ben Wolff and Keith Cowan as the initial Minority Directors. The parties have agreed that Michael Lovett will be appointed to the Board as an independent director and Tim Taylor will be appointed to the Board as a director. One of the Minority Directors will be appointed to the Issuer’s Compensation Committee and one of the Minority Directors will be appointed to the Nominating &amp; Corporate Governance Committee. To permit the addition to the Board of Mr. Wolff, Mr. Cowan, Mr. Lovett and Mr. Taylor, four of the Issuer’s current directors agreed upon by the parties, Richard S. Roberts, J. Patrick McIntyre, Kenneth M. Young and John M. R. Kneuer, volunteered to resign from the Board.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-875665</wp:posOffset>
            </wp:positionV>
            <wp:extent cx="68580" cy="685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jc w:val="both"/>
        <w:ind w:left="540"/>
        <w:spacing w:after="0" w:line="230" w:lineRule="auto"/>
        <w:rPr>
          <w:sz w:val="20"/>
          <w:szCs w:val="20"/>
          <w:color w:val="auto"/>
        </w:rPr>
      </w:pPr>
      <w:r>
        <w:rPr>
          <w:rFonts w:ascii="Arial" w:cs="Arial" w:eastAsia="Arial" w:hAnsi="Arial"/>
          <w:sz w:val="22"/>
          <w:szCs w:val="22"/>
          <w:color w:val="auto"/>
        </w:rPr>
        <w:t>The Issuer agreed to amend its Certificate of Incorporation and Bylaws to provide that, so long as Thermo and its affiliates beneficially own at least 45% of the Issuer’s Common Stock, subject to certain exceptions, approval by a majority of shares held by Independent Stockholders is required for any related-party transaction with a value of $5 million or more between the Issuer and Thermo and its affiliates.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-565785</wp:posOffset>
            </wp:positionV>
            <wp:extent cx="68580" cy="685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jc w:val="both"/>
        <w:ind w:left="540"/>
        <w:spacing w:after="0" w:line="232" w:lineRule="auto"/>
        <w:rPr>
          <w:sz w:val="20"/>
          <w:szCs w:val="20"/>
          <w:color w:val="auto"/>
        </w:rPr>
      </w:pPr>
      <w:r>
        <w:rPr>
          <w:rFonts w:ascii="Arial" w:cs="Arial" w:eastAsia="Arial" w:hAnsi="Arial"/>
          <w:sz w:val="22"/>
          <w:szCs w:val="22"/>
          <w:color w:val="auto"/>
        </w:rPr>
        <w:t>The Issuer also agreed to amend its Certificate of Incorporation and Bylaws to provide that so long as Thermo and its affiliates beneficially own at least 45% of the Issuer’s outstanding Common Stock, the Issuer will maintain a strategic review committee of its Board (the “Strategic Review Committee”). The Strategic Review Committee will consist of the two then-serving Minority Directors and two independent directors appointed by the then-serving Board; provided, however, that, subject to the Minority Directors’ right to remove him with or without cause, Mr. Taylor will initially be a member of the Strategic Review Committee. The other initial members of the Strategic Review Committee will be Mr. Wolff, Mr. Cowan and Mr. Hasler.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-1036955</wp:posOffset>
            </wp:positionV>
            <wp:extent cx="68580" cy="685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7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bookmarkStart w:id="11" w:name="page12"/>
    <w:bookmarkEnd w:id="11"/>
    <w:p>
      <w:pPr>
        <w:spacing w:after="0"/>
        <w:rPr>
          <w:sz w:val="20"/>
          <w:szCs w:val="20"/>
          <w:color w:val="auto"/>
        </w:rPr>
      </w:pPr>
      <w:r>
        <w:rPr>
          <w:rFonts w:ascii="Arial" w:cs="Arial" w:eastAsia="Arial" w:hAnsi="Arial"/>
          <w:sz w:val="22"/>
          <w:szCs w:val="22"/>
          <w:color w:val="auto"/>
        </w:rPr>
        <w:t>CUSIP NO. 378973408</w:t>
      </w:r>
    </w:p>
    <w:p>
      <w:pPr>
        <w:spacing w:after="0" w:line="200" w:lineRule="exact"/>
        <w:rPr>
          <w:sz w:val="20"/>
          <w:szCs w:val="20"/>
          <w:color w:val="auto"/>
        </w:rPr>
      </w:pPr>
    </w:p>
    <w:p>
      <w:pPr>
        <w:spacing w:after="0" w:line="222" w:lineRule="exact"/>
        <w:rPr>
          <w:sz w:val="20"/>
          <w:szCs w:val="20"/>
          <w:color w:val="auto"/>
        </w:rPr>
      </w:pPr>
    </w:p>
    <w:p>
      <w:pPr>
        <w:jc w:val="both"/>
        <w:ind w:left="540"/>
        <w:spacing w:after="0" w:line="268" w:lineRule="auto"/>
        <w:rPr>
          <w:sz w:val="20"/>
          <w:szCs w:val="20"/>
          <w:color w:val="auto"/>
        </w:rPr>
      </w:pPr>
      <w:r>
        <w:rPr>
          <w:rFonts w:ascii="Arial" w:cs="Arial" w:eastAsia="Arial" w:hAnsi="Arial"/>
          <w:sz w:val="19"/>
          <w:szCs w:val="19"/>
          <w:color w:val="auto"/>
        </w:rPr>
        <w:t>To the extent permitted by applicable law, the Strategic Review Committee will have exclusive responsibility for the oversight, review and approval of (i) subject to certain exceptions, any acquisition by Thermo and its affiliates of additional newly-issued securities of the Issuer; (ii) any extraordinary corporate transaction, such as a merger, reorganization or liquidation, involving the Issuer or any of its subsidiaries; (iii) any sale or transfer of a material amount of assets of the Issuer or any sale or transfer of assets of any of its subsidiaries which are material to the Issuer; (iv) any further change in the Board, including any plans or proposals to change the number or term of directors (provided that only elections of Minority Directors shall be within the authority of the Strategic Review Committee); (v) subject to certain exceptions, any material change in the present capitalization or dividend policy of the Issuer; (vi) any other material changes in the Issuer’s lines of business or corporate structure; and (vii) subject to certain exceptions, any transaction between the Issuer and Thermo and its affiliates with a value in excess of $250,000. The approval of any of the foregoing transactions will require the vote of at least three members of the Strategic Review Committee.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-1642745</wp:posOffset>
            </wp:positionV>
            <wp:extent cx="68580" cy="6858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jc w:val="both"/>
        <w:ind w:left="540"/>
        <w:spacing w:after="0" w:line="230" w:lineRule="auto"/>
        <w:rPr>
          <w:sz w:val="20"/>
          <w:szCs w:val="20"/>
          <w:color w:val="auto"/>
        </w:rPr>
      </w:pPr>
      <w:r>
        <w:rPr>
          <w:rFonts w:ascii="Arial" w:cs="Arial" w:eastAsia="Arial" w:hAnsi="Arial"/>
          <w:sz w:val="22"/>
          <w:szCs w:val="22"/>
          <w:color w:val="auto"/>
        </w:rPr>
        <w:t>Thermo agreed that it will convert all of its outstanding subordinated debt to equity at the contractual conversion price within five business days after any of the following events: (i) the refinancing of 85% or more of the Issuer’s bank debt; (ii) extension of the maturity of all of the Issuer’s bank debt of two years or more; (iii) a refinancing of at least $150 million of the Issuer’s bank debt with a minimum two year extension on the remaining balance, or (iii) an amortization holiday or holidays pursuant to which the Issuer is relieved of the obligation to make principal payments on the Issuer’s bank debt for two years or longer.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-873760</wp:posOffset>
            </wp:positionV>
            <wp:extent cx="68580" cy="6858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jc w:val="both"/>
        <w:ind w:left="540"/>
        <w:spacing w:after="0" w:line="230" w:lineRule="auto"/>
        <w:rPr>
          <w:sz w:val="20"/>
          <w:szCs w:val="20"/>
          <w:color w:val="auto"/>
        </w:rPr>
      </w:pPr>
      <w:r>
        <w:rPr>
          <w:rFonts w:ascii="Arial" w:cs="Arial" w:eastAsia="Arial" w:hAnsi="Arial"/>
          <w:sz w:val="22"/>
          <w:szCs w:val="22"/>
          <w:color w:val="auto"/>
        </w:rPr>
        <w:t>The Issuer also agreed, upon execution of the Settlement Agreement, to publicly issue a press release disclosing the principal terms of the settlement and stating that it is anticipated that the first order of business of the Strategic Review Committee will be to assess financing options for the Issuer’s balance sheet.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-411480</wp:posOffset>
            </wp:positionV>
            <wp:extent cx="68580" cy="6858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jc w:val="both"/>
        <w:ind w:left="540"/>
        <w:spacing w:after="0" w:line="308" w:lineRule="auto"/>
        <w:rPr>
          <w:sz w:val="20"/>
          <w:szCs w:val="20"/>
          <w:color w:val="auto"/>
        </w:rPr>
      </w:pPr>
      <w:r>
        <w:rPr>
          <w:rFonts w:ascii="Arial" w:cs="Arial" w:eastAsia="Arial" w:hAnsi="Arial"/>
          <w:sz w:val="19"/>
          <w:szCs w:val="19"/>
          <w:color w:val="auto"/>
        </w:rPr>
        <w:t>An agreement that the Plaintiffs reserve the right to make a petition to the Court for an award of attorneys’ fees and expenses; however, any award to Plaintiffs’ counsel for fees and expenses shall be determined by the court of the State of Delaware.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-306070</wp:posOffset>
            </wp:positionV>
            <wp:extent cx="68580" cy="6858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11" w:lineRule="exact"/>
        <w:rPr>
          <w:sz w:val="20"/>
          <w:szCs w:val="20"/>
          <w:color w:val="auto"/>
        </w:rPr>
      </w:pPr>
    </w:p>
    <w:p>
      <w:pPr>
        <w:jc w:val="both"/>
        <w:ind w:firstLine="1297"/>
        <w:spacing w:after="0" w:line="264" w:lineRule="auto"/>
        <w:rPr>
          <w:sz w:val="20"/>
          <w:szCs w:val="20"/>
          <w:color w:val="auto"/>
        </w:rPr>
      </w:pPr>
      <w:r>
        <w:rPr>
          <w:rFonts w:ascii="Arial" w:cs="Arial" w:eastAsia="Arial" w:hAnsi="Arial"/>
          <w:sz w:val="18"/>
          <w:szCs w:val="18"/>
          <w:color w:val="auto"/>
        </w:rPr>
        <w:t>The effectiveness of the Settlement Agreement is subject to satisfaction of reasonable due diligence by the Plaintiffs, as well as approval by the Court of Chancery of the State of Delaware. The foregoing description of the settlement is qualified in its entirety by reference to the full text of the Settlement Agreement, a copy of which is attached as Exhibit 99.1.</w:t>
      </w:r>
    </w:p>
    <w:p>
      <w:pPr>
        <w:spacing w:after="0" w:line="181" w:lineRule="exact"/>
        <w:rPr>
          <w:sz w:val="20"/>
          <w:szCs w:val="20"/>
          <w:color w:val="auto"/>
        </w:rPr>
      </w:pPr>
    </w:p>
    <w:p>
      <w:pPr>
        <w:jc w:val="both"/>
        <w:ind w:firstLine="1297"/>
        <w:spacing w:after="0" w:line="259" w:lineRule="auto"/>
        <w:rPr>
          <w:sz w:val="20"/>
          <w:szCs w:val="20"/>
          <w:color w:val="auto"/>
        </w:rPr>
      </w:pPr>
      <w:r>
        <w:rPr>
          <w:rFonts w:ascii="Arial" w:cs="Arial" w:eastAsia="Arial" w:hAnsi="Arial"/>
          <w:sz w:val="18"/>
          <w:szCs w:val="18"/>
          <w:color w:val="auto"/>
        </w:rPr>
        <w:t>On December 18, 2018, the Issuer announced a registered underwritten public offering (the "Common Stock Offering") subject to market and other conditions, and through which the Issuer stated that it intends to grant the underwriter a 30-day option to purchase up to $9 million in additional shares of Common Stock. The Reporting Persons acquired 14,849,954 shares of Common Stock from the Issuer pursuant to the terms of the Common Stock Offering.</w:t>
      </w:r>
    </w:p>
    <w:p>
      <w:pPr>
        <w:spacing w:after="0" w:line="187" w:lineRule="exact"/>
        <w:rPr>
          <w:sz w:val="20"/>
          <w:szCs w:val="20"/>
          <w:color w:val="auto"/>
        </w:rPr>
      </w:pPr>
    </w:p>
    <w:p>
      <w:pPr>
        <w:jc w:val="both"/>
        <w:ind w:firstLine="1297"/>
        <w:spacing w:after="0" w:line="271" w:lineRule="auto"/>
        <w:rPr>
          <w:sz w:val="20"/>
          <w:szCs w:val="20"/>
          <w:color w:val="auto"/>
        </w:rPr>
      </w:pPr>
      <w:r>
        <w:rPr>
          <w:rFonts w:ascii="Arial" w:cs="Arial" w:eastAsia="Arial" w:hAnsi="Arial"/>
          <w:sz w:val="17"/>
          <w:szCs w:val="17"/>
          <w:color w:val="auto"/>
        </w:rPr>
        <w:t>The Reporting Persons may consider, explore and/or develop plans and/or make proposals (whether preliminary or firm) with respect to, among other things, potential changes in the Issuer's operations, management, organizational documents, Board composition, ownership, capital or corporate structure, sale transactions, dividend policy, strategy and plans. The Reporting Persons have communicated with, and may in the future communicate with, the Issuer's management and Board about, and may enter into negotiations with them regarding, the foregoing and a broad range of operational and strategic matters and have communicated with, and may in the future communicate with, other shareholders or third parties. The Reporting Persons may exchange information with any such persons pursuant to appropriate confidentiality or similar agreements. The Reporting Persons may change their intentions with respect to any and all matters referred to in this Item 4. They may also take steps to explore and prepare for various plans and actions, and propose transactions, before forming an intention to engage in such plans or actions or proceed with such transactions.</w:t>
      </w:r>
    </w:p>
    <w:p>
      <w:pPr>
        <w:spacing w:after="0" w:line="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bookmarkStart w:id="12" w:name="page13"/>
    <w:bookmarkEnd w:id="12"/>
    <w:p>
      <w:pPr>
        <w:spacing w:after="0"/>
        <w:rPr>
          <w:sz w:val="20"/>
          <w:szCs w:val="20"/>
          <w:color w:val="auto"/>
        </w:rPr>
      </w:pPr>
      <w:r>
        <w:rPr>
          <w:rFonts w:ascii="Arial" w:cs="Arial" w:eastAsia="Arial" w:hAnsi="Arial"/>
          <w:sz w:val="22"/>
          <w:szCs w:val="22"/>
          <w:color w:val="auto"/>
        </w:rPr>
        <w:t>CUSIP NO. 378973408</w:t>
      </w:r>
    </w:p>
    <w:p>
      <w:pPr>
        <w:spacing w:after="0" w:line="105" w:lineRule="exact"/>
        <w:rPr>
          <w:sz w:val="20"/>
          <w:szCs w:val="20"/>
          <w:color w:val="auto"/>
        </w:rPr>
      </w:pPr>
    </w:p>
    <w:p>
      <w:pPr>
        <w:jc w:val="both"/>
        <w:ind w:firstLine="1297"/>
        <w:spacing w:after="0" w:line="288" w:lineRule="auto"/>
        <w:rPr>
          <w:sz w:val="20"/>
          <w:szCs w:val="20"/>
          <w:color w:val="auto"/>
        </w:rPr>
      </w:pPr>
      <w:r>
        <w:rPr>
          <w:rFonts w:ascii="Arial" w:cs="Arial" w:eastAsia="Arial" w:hAnsi="Arial"/>
          <w:sz w:val="16"/>
          <w:szCs w:val="16"/>
          <w:color w:val="auto"/>
        </w:rPr>
        <w:t>The Reporting Persons intend to review their investment in the Issuer on a continuing basis and depending upon various factors, including without limitation, the Issuer's financial position and strategic direction, the outcome of any discussions referenced above, overall market conditions, other investment opportunities available to the Reporting Persons, and the availability of securities of the Issuer at prices that would make the purchase or sale of such securities desirable, the Reporting Persons may endeavor (i) to increase or decrease their respective positions in the Issuer through, among other things, the purchase or sale of securities of the Issuer, including through transactions involving the shares of Common Stock and/or other equity, debt, notes, other securities, or derivative or other instruments that are based upon or relate to the value of securities of the Issuer in the open market or in private transactions, on such terms and at such times as the Reporting Persons may deem advisable and/or (ii) to enter into transactions that increase or hedge their economic exposure to the shares of Common Stock without affecting their beneficial ownership of shares of Common Stock. In addition, the Reporting Persons may, at any time and from time to time, (A) review or reconsider their position and/or change their purpose and/or formulate plans or proposals with respect thereto and (B) consider or propose one or more of the actions described in subparagraphs (a) - (j) of Item 4 of Schedule 13D.</w:t>
      </w:r>
    </w:p>
    <w:p>
      <w:pPr>
        <w:spacing w:after="0" w:line="169"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color w:val="auto"/>
        </w:rPr>
        <w:t>Item 5.</w:t>
      </w:r>
      <w:r>
        <w:rPr>
          <w:sz w:val="20"/>
          <w:szCs w:val="20"/>
          <w:color w:val="auto"/>
        </w:rPr>
        <w:tab/>
      </w:r>
      <w:r>
        <w:rPr>
          <w:rFonts w:ascii="Arial" w:cs="Arial" w:eastAsia="Arial" w:hAnsi="Arial"/>
          <w:sz w:val="16"/>
          <w:szCs w:val="16"/>
          <w:u w:val="single" w:color="auto"/>
          <w:color w:val="auto"/>
        </w:rPr>
        <w:t>Interest in Securities of the Issuer</w:t>
      </w:r>
      <w:r>
        <w:rPr>
          <w:rFonts w:ascii="Arial" w:cs="Arial" w:eastAsia="Arial" w:hAnsi="Arial"/>
          <w:sz w:val="16"/>
          <w:szCs w:val="16"/>
          <w:color w:val="auto"/>
        </w:rPr>
        <w:t>.</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Items 5 (a) – (c) are hereby amended and restated to read as follows:</w:t>
      </w:r>
    </w:p>
    <w:p>
      <w:pPr>
        <w:spacing w:after="0" w:line="225" w:lineRule="exact"/>
        <w:rPr>
          <w:sz w:val="20"/>
          <w:szCs w:val="20"/>
          <w:color w:val="auto"/>
        </w:rPr>
      </w:pPr>
    </w:p>
    <w:p>
      <w:pPr>
        <w:jc w:val="both"/>
        <w:ind w:firstLine="1297"/>
        <w:spacing w:after="0" w:line="257" w:lineRule="auto"/>
        <w:rPr>
          <w:sz w:val="20"/>
          <w:szCs w:val="20"/>
          <w:color w:val="auto"/>
        </w:rPr>
      </w:pPr>
      <w:r>
        <w:rPr>
          <w:rFonts w:ascii="Arial" w:cs="Arial" w:eastAsia="Arial" w:hAnsi="Arial"/>
          <w:sz w:val="18"/>
          <w:szCs w:val="18"/>
          <w:color w:val="auto"/>
        </w:rPr>
        <w:t>The aggregate percentage of Shares reported owned by each Reporting Person is based on a denominator that is the sum of: (i) 1,266,000,000 Shares outstanding which is the total number of Shares outstanding as of October 26, 2018 as reported in the Issuer’s Quarterly Report on Form 10-Q, filed with the Securities and Exchange Commission on November 1, 2018 and (ii) 171,428,571 Shares issued upon the Common Stock Offering (defined and described in Item 4 above) as reported in the Issuer’s free writing prospectus on Form FWP, filed with the Securities and Exchange Commission on December 19, 2018.</w:t>
      </w:r>
    </w:p>
    <w:p>
      <w:pPr>
        <w:spacing w:after="0" w:line="188" w:lineRule="exact"/>
        <w:rPr>
          <w:sz w:val="20"/>
          <w:szCs w:val="20"/>
          <w:color w:val="auto"/>
        </w:rPr>
      </w:pPr>
    </w:p>
    <w:p>
      <w:pPr>
        <w:ind w:left="660" w:hanging="652"/>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Specialty LP</w:t>
      </w:r>
    </w:p>
    <w:p>
      <w:pPr>
        <w:spacing w:after="0" w:line="225" w:lineRule="exact"/>
        <w:rPr>
          <w:rFonts w:ascii="Arial" w:cs="Arial" w:eastAsia="Arial" w:hAnsi="Arial"/>
          <w:sz w:val="18"/>
          <w:szCs w:val="18"/>
          <w:color w:val="auto"/>
        </w:rPr>
      </w:pPr>
    </w:p>
    <w:p>
      <w:pPr>
        <w:ind w:left="1300" w:right="2140" w:hanging="644"/>
        <w:spacing w:after="0" w:line="501" w:lineRule="auto"/>
        <w:tabs>
          <w:tab w:leader="none" w:pos="1300" w:val="left"/>
        </w:tabs>
        <w:numPr>
          <w:ilvl w:val="1"/>
          <w:numId w:val="6"/>
        </w:numPr>
        <w:rPr>
          <w:rFonts w:ascii="Arial" w:cs="Arial" w:eastAsia="Arial" w:hAnsi="Arial"/>
          <w:sz w:val="18"/>
          <w:szCs w:val="18"/>
          <w:color w:val="auto"/>
        </w:rPr>
      </w:pPr>
      <w:r>
        <w:rPr>
          <w:rFonts w:ascii="Arial" w:cs="Arial" w:eastAsia="Arial" w:hAnsi="Arial"/>
          <w:sz w:val="18"/>
          <w:szCs w:val="18"/>
          <w:color w:val="auto"/>
        </w:rPr>
        <w:t>As of the close of business on December 19, 2018, Specialty LP directly beneficially owned 3,346,394 Shares. Percentage: Less than 1%</w:t>
      </w:r>
    </w:p>
    <w:p>
      <w:pPr>
        <w:ind w:left="1300" w:hanging="644"/>
        <w:spacing w:after="0"/>
        <w:tabs>
          <w:tab w:leader="none" w:pos="1300" w:val="left"/>
        </w:tabs>
        <w:numPr>
          <w:ilvl w:val="1"/>
          <w:numId w:val="6"/>
        </w:numPr>
        <w:rPr>
          <w:rFonts w:ascii="Arial" w:cs="Arial" w:eastAsia="Arial" w:hAnsi="Arial"/>
          <w:sz w:val="18"/>
          <w:szCs w:val="18"/>
          <w:color w:val="auto"/>
        </w:rPr>
      </w:pPr>
      <w:r>
        <w:rPr>
          <w:rFonts w:ascii="Arial" w:cs="Arial" w:eastAsia="Arial" w:hAnsi="Arial"/>
          <w:sz w:val="18"/>
          <w:szCs w:val="18"/>
          <w:color w:val="auto"/>
        </w:rPr>
        <w:t>1. Sole power to vote or direct vote: 0</w:t>
      </w:r>
    </w:p>
    <w:p>
      <w:pPr>
        <w:spacing w:after="0" w:line="23" w:lineRule="exact"/>
        <w:rPr>
          <w:rFonts w:ascii="Arial" w:cs="Arial" w:eastAsia="Arial" w:hAnsi="Arial"/>
          <w:sz w:val="18"/>
          <w:szCs w:val="18"/>
          <w:color w:val="auto"/>
        </w:rPr>
      </w:pPr>
    </w:p>
    <w:p>
      <w:pPr>
        <w:ind w:left="1480" w:hanging="175"/>
        <w:spacing w:after="0"/>
        <w:tabs>
          <w:tab w:leader="none" w:pos="1480" w:val="left"/>
        </w:tabs>
        <w:numPr>
          <w:ilvl w:val="2"/>
          <w:numId w:val="6"/>
        </w:numPr>
        <w:rPr>
          <w:rFonts w:ascii="Arial" w:cs="Arial" w:eastAsia="Arial" w:hAnsi="Arial"/>
          <w:sz w:val="18"/>
          <w:szCs w:val="18"/>
          <w:color w:val="auto"/>
        </w:rPr>
      </w:pPr>
      <w:r>
        <w:rPr>
          <w:rFonts w:ascii="Arial" w:cs="Arial" w:eastAsia="Arial" w:hAnsi="Arial"/>
          <w:sz w:val="18"/>
          <w:szCs w:val="18"/>
          <w:color w:val="auto"/>
        </w:rPr>
        <w:t>Shared power to vote or direct vote: 3,346,394</w:t>
      </w:r>
    </w:p>
    <w:p>
      <w:pPr>
        <w:spacing w:after="0" w:line="9" w:lineRule="exact"/>
        <w:rPr>
          <w:rFonts w:ascii="Arial" w:cs="Arial" w:eastAsia="Arial" w:hAnsi="Arial"/>
          <w:sz w:val="18"/>
          <w:szCs w:val="18"/>
          <w:color w:val="auto"/>
        </w:rPr>
      </w:pPr>
    </w:p>
    <w:p>
      <w:pPr>
        <w:ind w:left="1480" w:hanging="175"/>
        <w:spacing w:after="0"/>
        <w:tabs>
          <w:tab w:leader="none" w:pos="1480" w:val="left"/>
        </w:tabs>
        <w:numPr>
          <w:ilvl w:val="2"/>
          <w:numId w:val="6"/>
        </w:numPr>
        <w:rPr>
          <w:rFonts w:ascii="Arial" w:cs="Arial" w:eastAsia="Arial" w:hAnsi="Arial"/>
          <w:sz w:val="18"/>
          <w:szCs w:val="18"/>
          <w:color w:val="auto"/>
        </w:rPr>
      </w:pPr>
      <w:r>
        <w:rPr>
          <w:rFonts w:ascii="Arial" w:cs="Arial" w:eastAsia="Arial" w:hAnsi="Arial"/>
          <w:sz w:val="18"/>
          <w:szCs w:val="18"/>
          <w:color w:val="auto"/>
        </w:rPr>
        <w:t>Sole power to dispose or direct the disposition: 0</w:t>
      </w:r>
    </w:p>
    <w:p>
      <w:pPr>
        <w:spacing w:after="0" w:line="9" w:lineRule="exact"/>
        <w:rPr>
          <w:rFonts w:ascii="Arial" w:cs="Arial" w:eastAsia="Arial" w:hAnsi="Arial"/>
          <w:sz w:val="18"/>
          <w:szCs w:val="18"/>
          <w:color w:val="auto"/>
        </w:rPr>
      </w:pPr>
    </w:p>
    <w:p>
      <w:pPr>
        <w:ind w:left="1480" w:hanging="175"/>
        <w:spacing w:after="0"/>
        <w:tabs>
          <w:tab w:leader="none" w:pos="1480" w:val="left"/>
        </w:tabs>
        <w:numPr>
          <w:ilvl w:val="2"/>
          <w:numId w:val="6"/>
        </w:numPr>
        <w:rPr>
          <w:rFonts w:ascii="Arial" w:cs="Arial" w:eastAsia="Arial" w:hAnsi="Arial"/>
          <w:sz w:val="18"/>
          <w:szCs w:val="18"/>
          <w:color w:val="auto"/>
        </w:rPr>
      </w:pPr>
      <w:r>
        <w:rPr>
          <w:rFonts w:ascii="Arial" w:cs="Arial" w:eastAsia="Arial" w:hAnsi="Arial"/>
          <w:sz w:val="18"/>
          <w:szCs w:val="18"/>
          <w:color w:val="auto"/>
        </w:rPr>
        <w:t>Shared power to dispose or direct the disposition: 3,346,394</w:t>
      </w:r>
    </w:p>
    <w:p>
      <w:pPr>
        <w:spacing w:after="0" w:line="210" w:lineRule="exact"/>
        <w:rPr>
          <w:rFonts w:ascii="Arial" w:cs="Arial" w:eastAsia="Arial" w:hAnsi="Arial"/>
          <w:sz w:val="18"/>
          <w:szCs w:val="18"/>
          <w:color w:val="auto"/>
        </w:rPr>
      </w:pPr>
    </w:p>
    <w:p>
      <w:pPr>
        <w:ind w:left="1300" w:right="20" w:hanging="644"/>
        <w:spacing w:after="0" w:line="277" w:lineRule="auto"/>
        <w:tabs>
          <w:tab w:leader="none" w:pos="1300" w:val="left"/>
        </w:tabs>
        <w:numPr>
          <w:ilvl w:val="1"/>
          <w:numId w:val="6"/>
        </w:numPr>
        <w:rPr>
          <w:rFonts w:ascii="Arial" w:cs="Arial" w:eastAsia="Arial" w:hAnsi="Arial"/>
          <w:sz w:val="18"/>
          <w:szCs w:val="18"/>
          <w:color w:val="auto"/>
        </w:rPr>
      </w:pPr>
      <w:r>
        <w:rPr>
          <w:rFonts w:ascii="Arial" w:cs="Arial" w:eastAsia="Arial" w:hAnsi="Arial"/>
          <w:sz w:val="18"/>
          <w:szCs w:val="18"/>
          <w:color w:val="auto"/>
        </w:rPr>
        <w:t>The transactions in the Shares by Specialty LP during the past sixty days are set forth in Schedule A and are incorporated herein by reference.</w:t>
      </w:r>
    </w:p>
    <w:p>
      <w:pPr>
        <w:spacing w:after="0" w:line="170" w:lineRule="exact"/>
        <w:rPr>
          <w:rFonts w:ascii="Arial" w:cs="Arial" w:eastAsia="Arial" w:hAnsi="Arial"/>
          <w:sz w:val="18"/>
          <w:szCs w:val="18"/>
          <w:color w:val="auto"/>
        </w:rPr>
      </w:pPr>
    </w:p>
    <w:p>
      <w:pPr>
        <w:ind w:left="660" w:hanging="652"/>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Drawdown LP</w:t>
      </w:r>
    </w:p>
    <w:p>
      <w:pPr>
        <w:spacing w:after="0" w:line="225" w:lineRule="exact"/>
        <w:rPr>
          <w:rFonts w:ascii="Arial" w:cs="Arial" w:eastAsia="Arial" w:hAnsi="Arial"/>
          <w:sz w:val="18"/>
          <w:szCs w:val="18"/>
          <w:color w:val="auto"/>
        </w:rPr>
      </w:pPr>
    </w:p>
    <w:p>
      <w:pPr>
        <w:ind w:left="1300" w:right="1920" w:hanging="644"/>
        <w:spacing w:after="0" w:line="501" w:lineRule="auto"/>
        <w:tabs>
          <w:tab w:leader="none" w:pos="1300" w:val="left"/>
        </w:tabs>
        <w:numPr>
          <w:ilvl w:val="1"/>
          <w:numId w:val="6"/>
        </w:numPr>
        <w:rPr>
          <w:rFonts w:ascii="Arial" w:cs="Arial" w:eastAsia="Arial" w:hAnsi="Arial"/>
          <w:sz w:val="18"/>
          <w:szCs w:val="18"/>
          <w:color w:val="auto"/>
        </w:rPr>
      </w:pPr>
      <w:r>
        <w:rPr>
          <w:rFonts w:ascii="Arial" w:cs="Arial" w:eastAsia="Arial" w:hAnsi="Arial"/>
          <w:sz w:val="18"/>
          <w:szCs w:val="18"/>
          <w:color w:val="auto"/>
        </w:rPr>
        <w:t>As of the close of business on December 19, 2018, Drawdown LP directly beneficially owned 15,153,414 Shares. Percentage: Approximately 1.1%</w:t>
      </w:r>
    </w:p>
    <w:p>
      <w:pPr>
        <w:ind w:left="1300" w:hanging="644"/>
        <w:spacing w:after="0"/>
        <w:tabs>
          <w:tab w:leader="none" w:pos="1300" w:val="left"/>
        </w:tabs>
        <w:numPr>
          <w:ilvl w:val="1"/>
          <w:numId w:val="6"/>
        </w:numPr>
        <w:rPr>
          <w:rFonts w:ascii="Arial" w:cs="Arial" w:eastAsia="Arial" w:hAnsi="Arial"/>
          <w:sz w:val="18"/>
          <w:szCs w:val="18"/>
          <w:color w:val="auto"/>
        </w:rPr>
      </w:pPr>
      <w:r>
        <w:rPr>
          <w:rFonts w:ascii="Arial" w:cs="Arial" w:eastAsia="Arial" w:hAnsi="Arial"/>
          <w:sz w:val="18"/>
          <w:szCs w:val="18"/>
          <w:color w:val="auto"/>
        </w:rPr>
        <w:t>1. Sole power to vote or direct vote: 0</w:t>
      </w:r>
    </w:p>
    <w:p>
      <w:pPr>
        <w:spacing w:after="0" w:line="23" w:lineRule="exact"/>
        <w:rPr>
          <w:rFonts w:ascii="Arial" w:cs="Arial" w:eastAsia="Arial" w:hAnsi="Arial"/>
          <w:sz w:val="18"/>
          <w:szCs w:val="18"/>
          <w:color w:val="auto"/>
        </w:rPr>
      </w:pPr>
    </w:p>
    <w:p>
      <w:pPr>
        <w:ind w:left="1480" w:hanging="175"/>
        <w:spacing w:after="0"/>
        <w:tabs>
          <w:tab w:leader="none" w:pos="1480" w:val="left"/>
        </w:tabs>
        <w:numPr>
          <w:ilvl w:val="2"/>
          <w:numId w:val="6"/>
        </w:numPr>
        <w:rPr>
          <w:rFonts w:ascii="Arial" w:cs="Arial" w:eastAsia="Arial" w:hAnsi="Arial"/>
          <w:sz w:val="18"/>
          <w:szCs w:val="18"/>
          <w:color w:val="auto"/>
        </w:rPr>
      </w:pPr>
      <w:r>
        <w:rPr>
          <w:rFonts w:ascii="Arial" w:cs="Arial" w:eastAsia="Arial" w:hAnsi="Arial"/>
          <w:sz w:val="18"/>
          <w:szCs w:val="18"/>
          <w:color w:val="auto"/>
        </w:rPr>
        <w:t>Shared power to vote or direct vote: 15,153,414</w:t>
      </w:r>
    </w:p>
    <w:p>
      <w:pPr>
        <w:spacing w:after="0" w:line="9" w:lineRule="exact"/>
        <w:rPr>
          <w:rFonts w:ascii="Arial" w:cs="Arial" w:eastAsia="Arial" w:hAnsi="Arial"/>
          <w:sz w:val="18"/>
          <w:szCs w:val="18"/>
          <w:color w:val="auto"/>
        </w:rPr>
      </w:pPr>
    </w:p>
    <w:p>
      <w:pPr>
        <w:ind w:left="1480" w:hanging="175"/>
        <w:spacing w:after="0"/>
        <w:tabs>
          <w:tab w:leader="none" w:pos="1480" w:val="left"/>
        </w:tabs>
        <w:numPr>
          <w:ilvl w:val="2"/>
          <w:numId w:val="6"/>
        </w:numPr>
        <w:rPr>
          <w:rFonts w:ascii="Arial" w:cs="Arial" w:eastAsia="Arial" w:hAnsi="Arial"/>
          <w:sz w:val="18"/>
          <w:szCs w:val="18"/>
          <w:color w:val="auto"/>
        </w:rPr>
      </w:pPr>
      <w:r>
        <w:rPr>
          <w:rFonts w:ascii="Arial" w:cs="Arial" w:eastAsia="Arial" w:hAnsi="Arial"/>
          <w:sz w:val="18"/>
          <w:szCs w:val="18"/>
          <w:color w:val="auto"/>
        </w:rPr>
        <w:t>Sole power to dispose or direct the disposition: 0</w:t>
      </w:r>
    </w:p>
    <w:p>
      <w:pPr>
        <w:spacing w:after="0" w:line="9" w:lineRule="exact"/>
        <w:rPr>
          <w:rFonts w:ascii="Arial" w:cs="Arial" w:eastAsia="Arial" w:hAnsi="Arial"/>
          <w:sz w:val="18"/>
          <w:szCs w:val="18"/>
          <w:color w:val="auto"/>
        </w:rPr>
      </w:pPr>
    </w:p>
    <w:p>
      <w:pPr>
        <w:ind w:left="1480" w:hanging="175"/>
        <w:spacing w:after="0"/>
        <w:tabs>
          <w:tab w:leader="none" w:pos="1480" w:val="left"/>
        </w:tabs>
        <w:numPr>
          <w:ilvl w:val="2"/>
          <w:numId w:val="6"/>
        </w:numPr>
        <w:rPr>
          <w:rFonts w:ascii="Arial" w:cs="Arial" w:eastAsia="Arial" w:hAnsi="Arial"/>
          <w:sz w:val="18"/>
          <w:szCs w:val="18"/>
          <w:color w:val="auto"/>
        </w:rPr>
      </w:pPr>
      <w:r>
        <w:rPr>
          <w:rFonts w:ascii="Arial" w:cs="Arial" w:eastAsia="Arial" w:hAnsi="Arial"/>
          <w:sz w:val="18"/>
          <w:szCs w:val="18"/>
          <w:color w:val="auto"/>
        </w:rPr>
        <w:t>Shared power to dispose or direct the disposition: 15,153,414</w:t>
      </w:r>
    </w:p>
    <w:p>
      <w:pPr>
        <w:spacing w:after="0" w:line="210" w:lineRule="exact"/>
        <w:rPr>
          <w:rFonts w:ascii="Arial" w:cs="Arial" w:eastAsia="Arial" w:hAnsi="Arial"/>
          <w:sz w:val="18"/>
          <w:szCs w:val="18"/>
          <w:color w:val="auto"/>
        </w:rPr>
      </w:pPr>
    </w:p>
    <w:p>
      <w:pPr>
        <w:ind w:left="1300" w:hanging="644"/>
        <w:spacing w:after="0" w:line="277" w:lineRule="auto"/>
        <w:tabs>
          <w:tab w:leader="none" w:pos="1300" w:val="left"/>
        </w:tabs>
        <w:numPr>
          <w:ilvl w:val="1"/>
          <w:numId w:val="6"/>
        </w:numPr>
        <w:rPr>
          <w:rFonts w:ascii="Arial" w:cs="Arial" w:eastAsia="Arial" w:hAnsi="Arial"/>
          <w:sz w:val="18"/>
          <w:szCs w:val="18"/>
          <w:color w:val="auto"/>
        </w:rPr>
      </w:pPr>
      <w:r>
        <w:rPr>
          <w:rFonts w:ascii="Arial" w:cs="Arial" w:eastAsia="Arial" w:hAnsi="Arial"/>
          <w:sz w:val="18"/>
          <w:szCs w:val="18"/>
          <w:color w:val="auto"/>
        </w:rPr>
        <w:t>The transactions in the Shares by Drawdown LP during the past sixty days are set forth in Schedule A and are incorporated herein by reference.</w:t>
      </w:r>
    </w:p>
    <w:p>
      <w:pPr>
        <w:spacing w:after="0" w:line="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bookmarkStart w:id="13" w:name="page14"/>
    <w:bookmarkEnd w:id="13"/>
    <w:p>
      <w:pPr>
        <w:spacing w:after="0"/>
        <w:rPr>
          <w:sz w:val="20"/>
          <w:szCs w:val="20"/>
          <w:color w:val="auto"/>
        </w:rPr>
      </w:pPr>
      <w:r>
        <w:rPr>
          <w:rFonts w:ascii="Arial" w:cs="Arial" w:eastAsia="Arial" w:hAnsi="Arial"/>
          <w:sz w:val="22"/>
          <w:szCs w:val="22"/>
          <w:color w:val="auto"/>
        </w:rPr>
        <w:t>CUSIP NO. 378973408</w:t>
      </w:r>
    </w:p>
    <w:p>
      <w:pPr>
        <w:spacing w:after="0" w:line="105" w:lineRule="exact"/>
        <w:rPr>
          <w:sz w:val="20"/>
          <w:szCs w:val="20"/>
          <w:color w:val="auto"/>
        </w:rPr>
      </w:pPr>
    </w:p>
    <w:p>
      <w:pPr>
        <w:ind w:left="660" w:hanging="652"/>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Global LP</w:t>
      </w:r>
    </w:p>
    <w:p>
      <w:pPr>
        <w:spacing w:after="0" w:line="225" w:lineRule="exact"/>
        <w:rPr>
          <w:rFonts w:ascii="Arial" w:cs="Arial" w:eastAsia="Arial" w:hAnsi="Arial"/>
          <w:sz w:val="18"/>
          <w:szCs w:val="18"/>
          <w:color w:val="auto"/>
        </w:rPr>
      </w:pPr>
    </w:p>
    <w:p>
      <w:pPr>
        <w:ind w:left="1300" w:right="2240" w:hanging="644"/>
        <w:spacing w:after="0" w:line="501" w:lineRule="auto"/>
        <w:tabs>
          <w:tab w:leader="none" w:pos="1300" w:val="left"/>
        </w:tabs>
        <w:numPr>
          <w:ilvl w:val="1"/>
          <w:numId w:val="7"/>
        </w:numPr>
        <w:rPr>
          <w:rFonts w:ascii="Arial" w:cs="Arial" w:eastAsia="Arial" w:hAnsi="Arial"/>
          <w:sz w:val="18"/>
          <w:szCs w:val="18"/>
          <w:color w:val="auto"/>
        </w:rPr>
      </w:pPr>
      <w:r>
        <w:rPr>
          <w:rFonts w:ascii="Arial" w:cs="Arial" w:eastAsia="Arial" w:hAnsi="Arial"/>
          <w:sz w:val="18"/>
          <w:szCs w:val="18"/>
          <w:color w:val="auto"/>
        </w:rPr>
        <w:t>As of the close of business on December 19, 2018, Global LP directly beneficially owned 41,906,705 Shares. Percentage: Approximately 2.9%</w:t>
      </w:r>
    </w:p>
    <w:p>
      <w:pPr>
        <w:ind w:left="1300" w:hanging="644"/>
        <w:spacing w:after="0"/>
        <w:tabs>
          <w:tab w:leader="none" w:pos="1300" w:val="left"/>
        </w:tabs>
        <w:numPr>
          <w:ilvl w:val="1"/>
          <w:numId w:val="7"/>
        </w:numPr>
        <w:rPr>
          <w:rFonts w:ascii="Arial" w:cs="Arial" w:eastAsia="Arial" w:hAnsi="Arial"/>
          <w:sz w:val="18"/>
          <w:szCs w:val="18"/>
          <w:color w:val="auto"/>
        </w:rPr>
      </w:pPr>
      <w:r>
        <w:rPr>
          <w:rFonts w:ascii="Arial" w:cs="Arial" w:eastAsia="Arial" w:hAnsi="Arial"/>
          <w:sz w:val="18"/>
          <w:szCs w:val="18"/>
          <w:color w:val="auto"/>
        </w:rPr>
        <w:t>1. Sole power to vote or direct vote: 0</w:t>
      </w:r>
    </w:p>
    <w:p>
      <w:pPr>
        <w:spacing w:after="0" w:line="23" w:lineRule="exact"/>
        <w:rPr>
          <w:rFonts w:ascii="Arial" w:cs="Arial" w:eastAsia="Arial" w:hAnsi="Arial"/>
          <w:sz w:val="18"/>
          <w:szCs w:val="18"/>
          <w:color w:val="auto"/>
        </w:rPr>
      </w:pPr>
    </w:p>
    <w:p>
      <w:pPr>
        <w:ind w:left="1480" w:hanging="175"/>
        <w:spacing w:after="0"/>
        <w:tabs>
          <w:tab w:leader="none" w:pos="1480" w:val="left"/>
        </w:tabs>
        <w:numPr>
          <w:ilvl w:val="2"/>
          <w:numId w:val="7"/>
        </w:numPr>
        <w:rPr>
          <w:rFonts w:ascii="Arial" w:cs="Arial" w:eastAsia="Arial" w:hAnsi="Arial"/>
          <w:sz w:val="18"/>
          <w:szCs w:val="18"/>
          <w:color w:val="auto"/>
        </w:rPr>
      </w:pPr>
      <w:r>
        <w:rPr>
          <w:rFonts w:ascii="Arial" w:cs="Arial" w:eastAsia="Arial" w:hAnsi="Arial"/>
          <w:sz w:val="18"/>
          <w:szCs w:val="18"/>
          <w:color w:val="auto"/>
        </w:rPr>
        <w:t>Shared power to vote or direct vote: 41,906,705</w:t>
      </w:r>
    </w:p>
    <w:p>
      <w:pPr>
        <w:spacing w:after="0" w:line="9" w:lineRule="exact"/>
        <w:rPr>
          <w:rFonts w:ascii="Arial" w:cs="Arial" w:eastAsia="Arial" w:hAnsi="Arial"/>
          <w:sz w:val="18"/>
          <w:szCs w:val="18"/>
          <w:color w:val="auto"/>
        </w:rPr>
      </w:pPr>
    </w:p>
    <w:p>
      <w:pPr>
        <w:ind w:left="1480" w:hanging="175"/>
        <w:spacing w:after="0"/>
        <w:tabs>
          <w:tab w:leader="none" w:pos="1480" w:val="left"/>
        </w:tabs>
        <w:numPr>
          <w:ilvl w:val="2"/>
          <w:numId w:val="7"/>
        </w:numPr>
        <w:rPr>
          <w:rFonts w:ascii="Arial" w:cs="Arial" w:eastAsia="Arial" w:hAnsi="Arial"/>
          <w:sz w:val="18"/>
          <w:szCs w:val="18"/>
          <w:color w:val="auto"/>
        </w:rPr>
      </w:pPr>
      <w:r>
        <w:rPr>
          <w:rFonts w:ascii="Arial" w:cs="Arial" w:eastAsia="Arial" w:hAnsi="Arial"/>
          <w:sz w:val="18"/>
          <w:szCs w:val="18"/>
          <w:color w:val="auto"/>
        </w:rPr>
        <w:t>Sole power to dispose or direct the disposition: 0</w:t>
      </w:r>
    </w:p>
    <w:p>
      <w:pPr>
        <w:spacing w:after="0" w:line="9" w:lineRule="exact"/>
        <w:rPr>
          <w:rFonts w:ascii="Arial" w:cs="Arial" w:eastAsia="Arial" w:hAnsi="Arial"/>
          <w:sz w:val="18"/>
          <w:szCs w:val="18"/>
          <w:color w:val="auto"/>
        </w:rPr>
      </w:pPr>
    </w:p>
    <w:p>
      <w:pPr>
        <w:ind w:left="1480" w:hanging="175"/>
        <w:spacing w:after="0"/>
        <w:tabs>
          <w:tab w:leader="none" w:pos="1480" w:val="left"/>
        </w:tabs>
        <w:numPr>
          <w:ilvl w:val="2"/>
          <w:numId w:val="7"/>
        </w:numPr>
        <w:rPr>
          <w:rFonts w:ascii="Arial" w:cs="Arial" w:eastAsia="Arial" w:hAnsi="Arial"/>
          <w:sz w:val="18"/>
          <w:szCs w:val="18"/>
          <w:color w:val="auto"/>
        </w:rPr>
      </w:pPr>
      <w:r>
        <w:rPr>
          <w:rFonts w:ascii="Arial" w:cs="Arial" w:eastAsia="Arial" w:hAnsi="Arial"/>
          <w:sz w:val="18"/>
          <w:szCs w:val="18"/>
          <w:color w:val="auto"/>
        </w:rPr>
        <w:t>Shared power to dispose or direct the disposition: 41,906,705</w:t>
      </w:r>
    </w:p>
    <w:p>
      <w:pPr>
        <w:spacing w:after="0" w:line="210" w:lineRule="exact"/>
        <w:rPr>
          <w:rFonts w:ascii="Arial" w:cs="Arial" w:eastAsia="Arial" w:hAnsi="Arial"/>
          <w:sz w:val="18"/>
          <w:szCs w:val="18"/>
          <w:color w:val="auto"/>
        </w:rPr>
      </w:pPr>
    </w:p>
    <w:p>
      <w:pPr>
        <w:ind w:left="1300" w:hanging="644"/>
        <w:spacing w:after="0"/>
        <w:tabs>
          <w:tab w:leader="none" w:pos="1300" w:val="left"/>
        </w:tabs>
        <w:numPr>
          <w:ilvl w:val="1"/>
          <w:numId w:val="7"/>
        </w:numPr>
        <w:rPr>
          <w:rFonts w:ascii="Arial" w:cs="Arial" w:eastAsia="Arial" w:hAnsi="Arial"/>
          <w:sz w:val="16"/>
          <w:szCs w:val="16"/>
          <w:color w:val="auto"/>
        </w:rPr>
      </w:pPr>
      <w:r>
        <w:rPr>
          <w:rFonts w:ascii="Arial" w:cs="Arial" w:eastAsia="Arial" w:hAnsi="Arial"/>
          <w:sz w:val="16"/>
          <w:szCs w:val="16"/>
          <w:color w:val="auto"/>
        </w:rPr>
        <w:t>The transactions in the Shares by Global LP during the past sixty days are set forth in Schedule A and are incorporated herein by reference.</w:t>
      </w:r>
    </w:p>
    <w:p>
      <w:pPr>
        <w:spacing w:after="0" w:line="248" w:lineRule="exact"/>
        <w:rPr>
          <w:rFonts w:ascii="Arial" w:cs="Arial" w:eastAsia="Arial" w:hAnsi="Arial"/>
          <w:sz w:val="16"/>
          <w:szCs w:val="16"/>
          <w:color w:val="auto"/>
        </w:rPr>
      </w:pPr>
    </w:p>
    <w:p>
      <w:pPr>
        <w:ind w:left="660" w:hanging="652"/>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Mudrick GP</w:t>
      </w:r>
    </w:p>
    <w:p>
      <w:pPr>
        <w:spacing w:after="0" w:line="225" w:lineRule="exact"/>
        <w:rPr>
          <w:rFonts w:ascii="Arial" w:cs="Arial" w:eastAsia="Arial" w:hAnsi="Arial"/>
          <w:sz w:val="18"/>
          <w:szCs w:val="18"/>
          <w:color w:val="auto"/>
        </w:rPr>
      </w:pPr>
    </w:p>
    <w:p>
      <w:pPr>
        <w:ind w:left="1300" w:right="20" w:hanging="644"/>
        <w:spacing w:after="0" w:line="277" w:lineRule="auto"/>
        <w:tabs>
          <w:tab w:leader="none" w:pos="1300" w:val="left"/>
        </w:tabs>
        <w:numPr>
          <w:ilvl w:val="1"/>
          <w:numId w:val="7"/>
        </w:numPr>
        <w:rPr>
          <w:rFonts w:ascii="Arial" w:cs="Arial" w:eastAsia="Arial" w:hAnsi="Arial"/>
          <w:sz w:val="18"/>
          <w:szCs w:val="18"/>
          <w:color w:val="auto"/>
        </w:rPr>
      </w:pPr>
      <w:r>
        <w:rPr>
          <w:rFonts w:ascii="Arial" w:cs="Arial" w:eastAsia="Arial" w:hAnsi="Arial"/>
          <w:sz w:val="18"/>
          <w:szCs w:val="18"/>
          <w:color w:val="auto"/>
        </w:rPr>
        <w:t>As the general partner of Specialty LP and Global LP, Mudrick GP may be deemed to beneficially own 45,253,099 Shares that are beneficially owned directly by Specialty LP and Global LP.</w:t>
      </w:r>
    </w:p>
    <w:p>
      <w:pPr>
        <w:spacing w:after="0" w:line="170" w:lineRule="exact"/>
        <w:rPr>
          <w:rFonts w:ascii="Arial" w:cs="Arial" w:eastAsia="Arial" w:hAnsi="Arial"/>
          <w:sz w:val="18"/>
          <w:szCs w:val="18"/>
          <w:color w:val="auto"/>
        </w:rPr>
      </w:pPr>
    </w:p>
    <w:p>
      <w:pPr>
        <w:ind w:left="1300"/>
        <w:spacing w:after="0"/>
        <w:rPr>
          <w:rFonts w:ascii="Arial" w:cs="Arial" w:eastAsia="Arial" w:hAnsi="Arial"/>
          <w:sz w:val="18"/>
          <w:szCs w:val="18"/>
          <w:color w:val="auto"/>
        </w:rPr>
      </w:pPr>
      <w:r>
        <w:rPr>
          <w:rFonts w:ascii="Arial" w:cs="Arial" w:eastAsia="Arial" w:hAnsi="Arial"/>
          <w:sz w:val="18"/>
          <w:szCs w:val="18"/>
          <w:color w:val="auto"/>
        </w:rPr>
        <w:t>Percentage: Approximately 3.1%</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1"/>
          <w:numId w:val="7"/>
        </w:numPr>
        <w:rPr>
          <w:rFonts w:ascii="Arial" w:cs="Arial" w:eastAsia="Arial" w:hAnsi="Arial"/>
          <w:sz w:val="18"/>
          <w:szCs w:val="18"/>
          <w:color w:val="auto"/>
        </w:rPr>
      </w:pPr>
      <w:r>
        <w:rPr>
          <w:rFonts w:ascii="Arial" w:cs="Arial" w:eastAsia="Arial" w:hAnsi="Arial"/>
          <w:sz w:val="18"/>
          <w:szCs w:val="18"/>
          <w:color w:val="auto"/>
        </w:rPr>
        <w:t>1. Sole power to vote or direct vote: 0</w:t>
      </w:r>
    </w:p>
    <w:p>
      <w:pPr>
        <w:spacing w:after="0" w:line="23" w:lineRule="exact"/>
        <w:rPr>
          <w:rFonts w:ascii="Arial" w:cs="Arial" w:eastAsia="Arial" w:hAnsi="Arial"/>
          <w:sz w:val="18"/>
          <w:szCs w:val="18"/>
          <w:color w:val="auto"/>
        </w:rPr>
      </w:pPr>
    </w:p>
    <w:p>
      <w:pPr>
        <w:ind w:left="1480" w:hanging="175"/>
        <w:spacing w:after="0"/>
        <w:tabs>
          <w:tab w:leader="none" w:pos="1480" w:val="left"/>
        </w:tabs>
        <w:numPr>
          <w:ilvl w:val="2"/>
          <w:numId w:val="7"/>
        </w:numPr>
        <w:rPr>
          <w:rFonts w:ascii="Arial" w:cs="Arial" w:eastAsia="Arial" w:hAnsi="Arial"/>
          <w:sz w:val="18"/>
          <w:szCs w:val="18"/>
          <w:color w:val="auto"/>
        </w:rPr>
      </w:pPr>
      <w:r>
        <w:rPr>
          <w:rFonts w:ascii="Arial" w:cs="Arial" w:eastAsia="Arial" w:hAnsi="Arial"/>
          <w:sz w:val="18"/>
          <w:szCs w:val="18"/>
          <w:color w:val="auto"/>
        </w:rPr>
        <w:t>Shared power to vote or direct vote: 45,253,099</w:t>
      </w:r>
    </w:p>
    <w:p>
      <w:pPr>
        <w:spacing w:after="0" w:line="9" w:lineRule="exact"/>
        <w:rPr>
          <w:rFonts w:ascii="Arial" w:cs="Arial" w:eastAsia="Arial" w:hAnsi="Arial"/>
          <w:sz w:val="18"/>
          <w:szCs w:val="18"/>
          <w:color w:val="auto"/>
        </w:rPr>
      </w:pPr>
    </w:p>
    <w:p>
      <w:pPr>
        <w:ind w:left="1480" w:hanging="175"/>
        <w:spacing w:after="0"/>
        <w:tabs>
          <w:tab w:leader="none" w:pos="1480" w:val="left"/>
        </w:tabs>
        <w:numPr>
          <w:ilvl w:val="2"/>
          <w:numId w:val="7"/>
        </w:numPr>
        <w:rPr>
          <w:rFonts w:ascii="Arial" w:cs="Arial" w:eastAsia="Arial" w:hAnsi="Arial"/>
          <w:sz w:val="18"/>
          <w:szCs w:val="18"/>
          <w:color w:val="auto"/>
        </w:rPr>
      </w:pPr>
      <w:r>
        <w:rPr>
          <w:rFonts w:ascii="Arial" w:cs="Arial" w:eastAsia="Arial" w:hAnsi="Arial"/>
          <w:sz w:val="18"/>
          <w:szCs w:val="18"/>
          <w:color w:val="auto"/>
        </w:rPr>
        <w:t>Sole power to dispose or direct the disposition: 0</w:t>
      </w:r>
    </w:p>
    <w:p>
      <w:pPr>
        <w:spacing w:after="0" w:line="9" w:lineRule="exact"/>
        <w:rPr>
          <w:rFonts w:ascii="Arial" w:cs="Arial" w:eastAsia="Arial" w:hAnsi="Arial"/>
          <w:sz w:val="18"/>
          <w:szCs w:val="18"/>
          <w:color w:val="auto"/>
        </w:rPr>
      </w:pPr>
    </w:p>
    <w:p>
      <w:pPr>
        <w:ind w:left="1480" w:hanging="175"/>
        <w:spacing w:after="0"/>
        <w:tabs>
          <w:tab w:leader="none" w:pos="1480" w:val="left"/>
        </w:tabs>
        <w:numPr>
          <w:ilvl w:val="2"/>
          <w:numId w:val="7"/>
        </w:numPr>
        <w:rPr>
          <w:rFonts w:ascii="Arial" w:cs="Arial" w:eastAsia="Arial" w:hAnsi="Arial"/>
          <w:sz w:val="18"/>
          <w:szCs w:val="18"/>
          <w:color w:val="auto"/>
        </w:rPr>
      </w:pPr>
      <w:r>
        <w:rPr>
          <w:rFonts w:ascii="Arial" w:cs="Arial" w:eastAsia="Arial" w:hAnsi="Arial"/>
          <w:sz w:val="18"/>
          <w:szCs w:val="18"/>
          <w:color w:val="auto"/>
        </w:rPr>
        <w:t>Shared power to dispose or direct the disposition: 45,253,099</w:t>
      </w:r>
    </w:p>
    <w:p>
      <w:pPr>
        <w:spacing w:after="0" w:line="210" w:lineRule="exact"/>
        <w:rPr>
          <w:rFonts w:ascii="Arial" w:cs="Arial" w:eastAsia="Arial" w:hAnsi="Arial"/>
          <w:sz w:val="18"/>
          <w:szCs w:val="18"/>
          <w:color w:val="auto"/>
        </w:rPr>
      </w:pPr>
    </w:p>
    <w:p>
      <w:pPr>
        <w:ind w:left="1300" w:hanging="644"/>
        <w:spacing w:after="0" w:line="308" w:lineRule="auto"/>
        <w:tabs>
          <w:tab w:leader="none" w:pos="1300" w:val="left"/>
        </w:tabs>
        <w:numPr>
          <w:ilvl w:val="1"/>
          <w:numId w:val="7"/>
        </w:numPr>
        <w:rPr>
          <w:rFonts w:ascii="Arial" w:cs="Arial" w:eastAsia="Arial" w:hAnsi="Arial"/>
          <w:sz w:val="17"/>
          <w:szCs w:val="17"/>
          <w:color w:val="auto"/>
        </w:rPr>
      </w:pPr>
      <w:r>
        <w:rPr>
          <w:rFonts w:ascii="Arial" w:cs="Arial" w:eastAsia="Arial" w:hAnsi="Arial"/>
          <w:sz w:val="17"/>
          <w:szCs w:val="17"/>
          <w:color w:val="auto"/>
        </w:rPr>
        <w:t>Mudrick GP has not entered into any transactions in the Shares during the past sixty days. The transactions in the Shares on behalf of each of Specialty LP and Global LP during the past sixty days are set forth in Schedule A and are incorporated herein by reference.</w:t>
      </w:r>
    </w:p>
    <w:p>
      <w:pPr>
        <w:spacing w:after="0" w:line="146" w:lineRule="exact"/>
        <w:rPr>
          <w:rFonts w:ascii="Arial" w:cs="Arial" w:eastAsia="Arial" w:hAnsi="Arial"/>
          <w:sz w:val="17"/>
          <w:szCs w:val="17"/>
          <w:color w:val="auto"/>
        </w:rPr>
      </w:pPr>
    </w:p>
    <w:p>
      <w:pPr>
        <w:ind w:left="660" w:hanging="652"/>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Drawdown GP</w:t>
      </w:r>
    </w:p>
    <w:p>
      <w:pPr>
        <w:spacing w:after="0" w:line="225" w:lineRule="exact"/>
        <w:rPr>
          <w:rFonts w:ascii="Arial" w:cs="Arial" w:eastAsia="Arial" w:hAnsi="Arial"/>
          <w:sz w:val="18"/>
          <w:szCs w:val="18"/>
          <w:color w:val="auto"/>
        </w:rPr>
      </w:pPr>
    </w:p>
    <w:p>
      <w:pPr>
        <w:ind w:left="1300" w:right="20" w:hanging="644"/>
        <w:spacing w:after="0" w:line="277" w:lineRule="auto"/>
        <w:tabs>
          <w:tab w:leader="none" w:pos="1300" w:val="left"/>
        </w:tabs>
        <w:numPr>
          <w:ilvl w:val="1"/>
          <w:numId w:val="7"/>
        </w:numPr>
        <w:rPr>
          <w:rFonts w:ascii="Arial" w:cs="Arial" w:eastAsia="Arial" w:hAnsi="Arial"/>
          <w:sz w:val="18"/>
          <w:szCs w:val="18"/>
          <w:color w:val="auto"/>
        </w:rPr>
      </w:pPr>
      <w:r>
        <w:rPr>
          <w:rFonts w:ascii="Arial" w:cs="Arial" w:eastAsia="Arial" w:hAnsi="Arial"/>
          <w:sz w:val="18"/>
          <w:szCs w:val="18"/>
          <w:color w:val="auto"/>
        </w:rPr>
        <w:t>As the general partner of Drawdown LP, Drawdown GP may be deemed to beneficially own 15,153,414 Shares that are beneficially owned directly by Drawdown LP.</w:t>
      </w:r>
    </w:p>
    <w:p>
      <w:pPr>
        <w:spacing w:after="0" w:line="170" w:lineRule="exact"/>
        <w:rPr>
          <w:rFonts w:ascii="Arial" w:cs="Arial" w:eastAsia="Arial" w:hAnsi="Arial"/>
          <w:sz w:val="18"/>
          <w:szCs w:val="18"/>
          <w:color w:val="auto"/>
        </w:rPr>
      </w:pPr>
    </w:p>
    <w:p>
      <w:pPr>
        <w:ind w:left="1300"/>
        <w:spacing w:after="0"/>
        <w:rPr>
          <w:rFonts w:ascii="Arial" w:cs="Arial" w:eastAsia="Arial" w:hAnsi="Arial"/>
          <w:sz w:val="18"/>
          <w:szCs w:val="18"/>
          <w:color w:val="auto"/>
        </w:rPr>
      </w:pPr>
      <w:r>
        <w:rPr>
          <w:rFonts w:ascii="Arial" w:cs="Arial" w:eastAsia="Arial" w:hAnsi="Arial"/>
          <w:sz w:val="18"/>
          <w:szCs w:val="18"/>
          <w:color w:val="auto"/>
        </w:rPr>
        <w:t>Percentage: Approximately 1.1%</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1"/>
          <w:numId w:val="7"/>
        </w:numPr>
        <w:rPr>
          <w:rFonts w:ascii="Arial" w:cs="Arial" w:eastAsia="Arial" w:hAnsi="Arial"/>
          <w:sz w:val="18"/>
          <w:szCs w:val="18"/>
          <w:color w:val="auto"/>
        </w:rPr>
      </w:pPr>
      <w:r>
        <w:rPr>
          <w:rFonts w:ascii="Arial" w:cs="Arial" w:eastAsia="Arial" w:hAnsi="Arial"/>
          <w:sz w:val="18"/>
          <w:szCs w:val="18"/>
          <w:color w:val="auto"/>
        </w:rPr>
        <w:t>1. Sole power to vote or direct vote: 0</w:t>
      </w:r>
    </w:p>
    <w:p>
      <w:pPr>
        <w:spacing w:after="0" w:line="23" w:lineRule="exact"/>
        <w:rPr>
          <w:rFonts w:ascii="Arial" w:cs="Arial" w:eastAsia="Arial" w:hAnsi="Arial"/>
          <w:sz w:val="18"/>
          <w:szCs w:val="18"/>
          <w:color w:val="auto"/>
        </w:rPr>
      </w:pPr>
    </w:p>
    <w:p>
      <w:pPr>
        <w:ind w:left="1480" w:hanging="175"/>
        <w:spacing w:after="0"/>
        <w:tabs>
          <w:tab w:leader="none" w:pos="1480" w:val="left"/>
        </w:tabs>
        <w:numPr>
          <w:ilvl w:val="2"/>
          <w:numId w:val="7"/>
        </w:numPr>
        <w:rPr>
          <w:rFonts w:ascii="Arial" w:cs="Arial" w:eastAsia="Arial" w:hAnsi="Arial"/>
          <w:sz w:val="18"/>
          <w:szCs w:val="18"/>
          <w:color w:val="auto"/>
        </w:rPr>
      </w:pPr>
      <w:r>
        <w:rPr>
          <w:rFonts w:ascii="Arial" w:cs="Arial" w:eastAsia="Arial" w:hAnsi="Arial"/>
          <w:sz w:val="18"/>
          <w:szCs w:val="18"/>
          <w:color w:val="auto"/>
        </w:rPr>
        <w:t>Shared power to vote or direct vote: 15,153,414</w:t>
      </w:r>
    </w:p>
    <w:p>
      <w:pPr>
        <w:spacing w:after="0" w:line="9" w:lineRule="exact"/>
        <w:rPr>
          <w:rFonts w:ascii="Arial" w:cs="Arial" w:eastAsia="Arial" w:hAnsi="Arial"/>
          <w:sz w:val="18"/>
          <w:szCs w:val="18"/>
          <w:color w:val="auto"/>
        </w:rPr>
      </w:pPr>
    </w:p>
    <w:p>
      <w:pPr>
        <w:ind w:left="1480" w:hanging="175"/>
        <w:spacing w:after="0"/>
        <w:tabs>
          <w:tab w:leader="none" w:pos="1480" w:val="left"/>
        </w:tabs>
        <w:numPr>
          <w:ilvl w:val="2"/>
          <w:numId w:val="7"/>
        </w:numPr>
        <w:rPr>
          <w:rFonts w:ascii="Arial" w:cs="Arial" w:eastAsia="Arial" w:hAnsi="Arial"/>
          <w:sz w:val="18"/>
          <w:szCs w:val="18"/>
          <w:color w:val="auto"/>
        </w:rPr>
      </w:pPr>
      <w:r>
        <w:rPr>
          <w:rFonts w:ascii="Arial" w:cs="Arial" w:eastAsia="Arial" w:hAnsi="Arial"/>
          <w:sz w:val="18"/>
          <w:szCs w:val="18"/>
          <w:color w:val="auto"/>
        </w:rPr>
        <w:t>Sole power to dispose or direct the disposition: 0</w:t>
      </w:r>
    </w:p>
    <w:p>
      <w:pPr>
        <w:spacing w:after="0" w:line="9" w:lineRule="exact"/>
        <w:rPr>
          <w:rFonts w:ascii="Arial" w:cs="Arial" w:eastAsia="Arial" w:hAnsi="Arial"/>
          <w:sz w:val="18"/>
          <w:szCs w:val="18"/>
          <w:color w:val="auto"/>
        </w:rPr>
      </w:pPr>
    </w:p>
    <w:p>
      <w:pPr>
        <w:ind w:left="1480" w:hanging="175"/>
        <w:spacing w:after="0"/>
        <w:tabs>
          <w:tab w:leader="none" w:pos="1480" w:val="left"/>
        </w:tabs>
        <w:numPr>
          <w:ilvl w:val="2"/>
          <w:numId w:val="7"/>
        </w:numPr>
        <w:rPr>
          <w:rFonts w:ascii="Arial" w:cs="Arial" w:eastAsia="Arial" w:hAnsi="Arial"/>
          <w:sz w:val="18"/>
          <w:szCs w:val="18"/>
          <w:color w:val="auto"/>
        </w:rPr>
      </w:pPr>
      <w:r>
        <w:rPr>
          <w:rFonts w:ascii="Arial" w:cs="Arial" w:eastAsia="Arial" w:hAnsi="Arial"/>
          <w:sz w:val="18"/>
          <w:szCs w:val="18"/>
          <w:color w:val="auto"/>
        </w:rPr>
        <w:t>Shared power to dispose or direct the disposition: 15,153,414</w:t>
      </w:r>
    </w:p>
    <w:p>
      <w:pPr>
        <w:spacing w:after="0" w:line="210" w:lineRule="exact"/>
        <w:rPr>
          <w:rFonts w:ascii="Arial" w:cs="Arial" w:eastAsia="Arial" w:hAnsi="Arial"/>
          <w:sz w:val="18"/>
          <w:szCs w:val="18"/>
          <w:color w:val="auto"/>
        </w:rPr>
      </w:pPr>
    </w:p>
    <w:p>
      <w:pPr>
        <w:ind w:left="1300" w:hanging="644"/>
        <w:spacing w:after="0" w:line="277" w:lineRule="auto"/>
        <w:tabs>
          <w:tab w:leader="none" w:pos="1300" w:val="left"/>
        </w:tabs>
        <w:numPr>
          <w:ilvl w:val="1"/>
          <w:numId w:val="7"/>
        </w:numPr>
        <w:rPr>
          <w:rFonts w:ascii="Arial" w:cs="Arial" w:eastAsia="Arial" w:hAnsi="Arial"/>
          <w:sz w:val="18"/>
          <w:szCs w:val="18"/>
          <w:color w:val="auto"/>
        </w:rPr>
      </w:pPr>
      <w:r>
        <w:rPr>
          <w:rFonts w:ascii="Arial" w:cs="Arial" w:eastAsia="Arial" w:hAnsi="Arial"/>
          <w:sz w:val="18"/>
          <w:szCs w:val="18"/>
          <w:color w:val="auto"/>
        </w:rPr>
        <w:t>Drawdown GP has not entered into any transactions in the Shares during the past sixty days. The transactions in the Shares on behalf of Drawdown LP during the past sixty days are set forth in Schedule A and are incorporated herein by reference.</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bookmarkStart w:id="14" w:name="page15"/>
    <w:bookmarkEnd w:id="14"/>
    <w:p>
      <w:pPr>
        <w:spacing w:after="0"/>
        <w:rPr>
          <w:sz w:val="20"/>
          <w:szCs w:val="20"/>
          <w:color w:val="auto"/>
        </w:rPr>
      </w:pPr>
      <w:r>
        <w:rPr>
          <w:rFonts w:ascii="Arial" w:cs="Arial" w:eastAsia="Arial" w:hAnsi="Arial"/>
          <w:sz w:val="22"/>
          <w:szCs w:val="22"/>
          <w:color w:val="auto"/>
        </w:rPr>
        <w:t>CUSIP NO. 378973408</w:t>
      </w:r>
    </w:p>
    <w:p>
      <w:pPr>
        <w:spacing w:after="0" w:line="105" w:lineRule="exact"/>
        <w:rPr>
          <w:sz w:val="20"/>
          <w:szCs w:val="20"/>
          <w:color w:val="auto"/>
        </w:rPr>
      </w:pPr>
    </w:p>
    <w:p>
      <w:pPr>
        <w:ind w:left="660" w:hanging="652"/>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MCM</w:t>
      </w:r>
    </w:p>
    <w:p>
      <w:pPr>
        <w:spacing w:after="0" w:line="225" w:lineRule="exact"/>
        <w:rPr>
          <w:rFonts w:ascii="Arial" w:cs="Arial" w:eastAsia="Arial" w:hAnsi="Arial"/>
          <w:sz w:val="18"/>
          <w:szCs w:val="18"/>
          <w:color w:val="auto"/>
        </w:rPr>
      </w:pPr>
    </w:p>
    <w:p>
      <w:pPr>
        <w:ind w:left="1300" w:hanging="644"/>
        <w:spacing w:after="0" w:line="277" w:lineRule="auto"/>
        <w:tabs>
          <w:tab w:leader="none" w:pos="1300" w:val="left"/>
        </w:tabs>
        <w:numPr>
          <w:ilvl w:val="1"/>
          <w:numId w:val="8"/>
        </w:numPr>
        <w:rPr>
          <w:rFonts w:ascii="Arial" w:cs="Arial" w:eastAsia="Arial" w:hAnsi="Arial"/>
          <w:sz w:val="18"/>
          <w:szCs w:val="18"/>
          <w:color w:val="auto"/>
        </w:rPr>
      </w:pPr>
      <w:r>
        <w:rPr>
          <w:rFonts w:ascii="Arial" w:cs="Arial" w:eastAsia="Arial" w:hAnsi="Arial"/>
          <w:sz w:val="18"/>
          <w:szCs w:val="18"/>
          <w:color w:val="auto"/>
        </w:rPr>
        <w:t>As the investment manager to each of Specialty LP, Drawdown LP, Global LP and certain managed accounts, MCM may be deemed to beneficially own 97,909,222 Shares.</w:t>
      </w:r>
    </w:p>
    <w:p>
      <w:pPr>
        <w:spacing w:after="0" w:line="170" w:lineRule="exact"/>
        <w:rPr>
          <w:rFonts w:ascii="Arial" w:cs="Arial" w:eastAsia="Arial" w:hAnsi="Arial"/>
          <w:sz w:val="18"/>
          <w:szCs w:val="18"/>
          <w:color w:val="auto"/>
        </w:rPr>
      </w:pPr>
    </w:p>
    <w:p>
      <w:pPr>
        <w:ind w:left="1300"/>
        <w:spacing w:after="0"/>
        <w:rPr>
          <w:rFonts w:ascii="Arial" w:cs="Arial" w:eastAsia="Arial" w:hAnsi="Arial"/>
          <w:sz w:val="18"/>
          <w:szCs w:val="18"/>
          <w:color w:val="auto"/>
        </w:rPr>
      </w:pPr>
      <w:r>
        <w:rPr>
          <w:rFonts w:ascii="Arial" w:cs="Arial" w:eastAsia="Arial" w:hAnsi="Arial"/>
          <w:sz w:val="18"/>
          <w:szCs w:val="18"/>
          <w:color w:val="auto"/>
        </w:rPr>
        <w:t>Percentage: Approximately 6.8%</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1"/>
          <w:numId w:val="8"/>
        </w:numPr>
        <w:rPr>
          <w:rFonts w:ascii="Arial" w:cs="Arial" w:eastAsia="Arial" w:hAnsi="Arial"/>
          <w:sz w:val="18"/>
          <w:szCs w:val="18"/>
          <w:color w:val="auto"/>
        </w:rPr>
      </w:pPr>
      <w:r>
        <w:rPr>
          <w:rFonts w:ascii="Arial" w:cs="Arial" w:eastAsia="Arial" w:hAnsi="Arial"/>
          <w:sz w:val="18"/>
          <w:szCs w:val="18"/>
          <w:color w:val="auto"/>
        </w:rPr>
        <w:t>1. Sole power to vote or direct vote: 0</w:t>
      </w:r>
    </w:p>
    <w:p>
      <w:pPr>
        <w:spacing w:after="0" w:line="23" w:lineRule="exact"/>
        <w:rPr>
          <w:rFonts w:ascii="Arial" w:cs="Arial" w:eastAsia="Arial" w:hAnsi="Arial"/>
          <w:sz w:val="18"/>
          <w:szCs w:val="18"/>
          <w:color w:val="auto"/>
        </w:rPr>
      </w:pPr>
    </w:p>
    <w:p>
      <w:pPr>
        <w:ind w:left="1480" w:hanging="175"/>
        <w:spacing w:after="0"/>
        <w:tabs>
          <w:tab w:leader="none" w:pos="1480" w:val="left"/>
        </w:tabs>
        <w:numPr>
          <w:ilvl w:val="2"/>
          <w:numId w:val="8"/>
        </w:numPr>
        <w:rPr>
          <w:rFonts w:ascii="Arial" w:cs="Arial" w:eastAsia="Arial" w:hAnsi="Arial"/>
          <w:sz w:val="18"/>
          <w:szCs w:val="18"/>
          <w:color w:val="auto"/>
        </w:rPr>
      </w:pPr>
      <w:r>
        <w:rPr>
          <w:rFonts w:ascii="Arial" w:cs="Arial" w:eastAsia="Arial" w:hAnsi="Arial"/>
          <w:sz w:val="18"/>
          <w:szCs w:val="18"/>
          <w:color w:val="auto"/>
        </w:rPr>
        <w:t>Shared power to vote or direct vote: 97,909,222</w:t>
      </w:r>
    </w:p>
    <w:p>
      <w:pPr>
        <w:spacing w:after="0" w:line="9" w:lineRule="exact"/>
        <w:rPr>
          <w:rFonts w:ascii="Arial" w:cs="Arial" w:eastAsia="Arial" w:hAnsi="Arial"/>
          <w:sz w:val="18"/>
          <w:szCs w:val="18"/>
          <w:color w:val="auto"/>
        </w:rPr>
      </w:pPr>
    </w:p>
    <w:p>
      <w:pPr>
        <w:ind w:left="1480" w:hanging="175"/>
        <w:spacing w:after="0"/>
        <w:tabs>
          <w:tab w:leader="none" w:pos="1480" w:val="left"/>
        </w:tabs>
        <w:numPr>
          <w:ilvl w:val="2"/>
          <w:numId w:val="8"/>
        </w:numPr>
        <w:rPr>
          <w:rFonts w:ascii="Arial" w:cs="Arial" w:eastAsia="Arial" w:hAnsi="Arial"/>
          <w:sz w:val="18"/>
          <w:szCs w:val="18"/>
          <w:color w:val="auto"/>
        </w:rPr>
      </w:pPr>
      <w:r>
        <w:rPr>
          <w:rFonts w:ascii="Arial" w:cs="Arial" w:eastAsia="Arial" w:hAnsi="Arial"/>
          <w:sz w:val="18"/>
          <w:szCs w:val="18"/>
          <w:color w:val="auto"/>
        </w:rPr>
        <w:t>Sole power to dispose or direct the disposition: 0</w:t>
      </w:r>
    </w:p>
    <w:p>
      <w:pPr>
        <w:spacing w:after="0" w:line="9" w:lineRule="exact"/>
        <w:rPr>
          <w:rFonts w:ascii="Arial" w:cs="Arial" w:eastAsia="Arial" w:hAnsi="Arial"/>
          <w:sz w:val="18"/>
          <w:szCs w:val="18"/>
          <w:color w:val="auto"/>
        </w:rPr>
      </w:pPr>
    </w:p>
    <w:p>
      <w:pPr>
        <w:ind w:left="1480" w:hanging="175"/>
        <w:spacing w:after="0"/>
        <w:tabs>
          <w:tab w:leader="none" w:pos="1480" w:val="left"/>
        </w:tabs>
        <w:numPr>
          <w:ilvl w:val="2"/>
          <w:numId w:val="8"/>
        </w:numPr>
        <w:rPr>
          <w:rFonts w:ascii="Arial" w:cs="Arial" w:eastAsia="Arial" w:hAnsi="Arial"/>
          <w:sz w:val="18"/>
          <w:szCs w:val="18"/>
          <w:color w:val="auto"/>
        </w:rPr>
      </w:pPr>
      <w:r>
        <w:rPr>
          <w:rFonts w:ascii="Arial" w:cs="Arial" w:eastAsia="Arial" w:hAnsi="Arial"/>
          <w:sz w:val="18"/>
          <w:szCs w:val="18"/>
          <w:color w:val="auto"/>
        </w:rPr>
        <w:t>Shared power to dispose or direct the disposition: 97,909,222</w:t>
      </w:r>
    </w:p>
    <w:p>
      <w:pPr>
        <w:spacing w:after="0" w:line="210" w:lineRule="exact"/>
        <w:rPr>
          <w:rFonts w:ascii="Arial" w:cs="Arial" w:eastAsia="Arial" w:hAnsi="Arial"/>
          <w:sz w:val="18"/>
          <w:szCs w:val="18"/>
          <w:color w:val="auto"/>
        </w:rPr>
      </w:pPr>
    </w:p>
    <w:p>
      <w:pPr>
        <w:jc w:val="both"/>
        <w:ind w:left="1300" w:hanging="644"/>
        <w:spacing w:after="0" w:line="264" w:lineRule="auto"/>
        <w:tabs>
          <w:tab w:leader="none" w:pos="1300" w:val="left"/>
        </w:tabs>
        <w:numPr>
          <w:ilvl w:val="1"/>
          <w:numId w:val="8"/>
        </w:numPr>
        <w:rPr>
          <w:rFonts w:ascii="Arial" w:cs="Arial" w:eastAsia="Arial" w:hAnsi="Arial"/>
          <w:sz w:val="18"/>
          <w:szCs w:val="18"/>
          <w:color w:val="auto"/>
        </w:rPr>
      </w:pPr>
      <w:r>
        <w:rPr>
          <w:rFonts w:ascii="Arial" w:cs="Arial" w:eastAsia="Arial" w:hAnsi="Arial"/>
          <w:sz w:val="18"/>
          <w:szCs w:val="18"/>
          <w:color w:val="auto"/>
        </w:rPr>
        <w:t>The transactions in the Shares by MCM through certain managed accounts during the past sixty days are set forth in Schedule A and are incorporated herein by reference. The transactions in the Shares on behalf of each of Specialty LP, Global LP and Drawdown LP during the past sixty days are set forth in Schedule A and are incorporated herein by reference.</w:t>
      </w:r>
    </w:p>
    <w:p>
      <w:pPr>
        <w:spacing w:after="0" w:line="181" w:lineRule="exact"/>
        <w:rPr>
          <w:rFonts w:ascii="Arial" w:cs="Arial" w:eastAsia="Arial" w:hAnsi="Arial"/>
          <w:sz w:val="18"/>
          <w:szCs w:val="18"/>
          <w:color w:val="auto"/>
        </w:rPr>
      </w:pPr>
    </w:p>
    <w:p>
      <w:pPr>
        <w:ind w:left="660" w:hanging="652"/>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MCM GP</w:t>
      </w:r>
    </w:p>
    <w:p>
      <w:pPr>
        <w:spacing w:after="0" w:line="225" w:lineRule="exact"/>
        <w:rPr>
          <w:rFonts w:ascii="Arial" w:cs="Arial" w:eastAsia="Arial" w:hAnsi="Arial"/>
          <w:sz w:val="18"/>
          <w:szCs w:val="18"/>
          <w:color w:val="auto"/>
        </w:rPr>
      </w:pPr>
    </w:p>
    <w:p>
      <w:pPr>
        <w:ind w:left="1300" w:right="600" w:hanging="644"/>
        <w:spacing w:after="0" w:line="501" w:lineRule="auto"/>
        <w:tabs>
          <w:tab w:leader="none" w:pos="1300" w:val="left"/>
        </w:tabs>
        <w:numPr>
          <w:ilvl w:val="1"/>
          <w:numId w:val="8"/>
        </w:numPr>
        <w:rPr>
          <w:rFonts w:ascii="Arial" w:cs="Arial" w:eastAsia="Arial" w:hAnsi="Arial"/>
          <w:sz w:val="18"/>
          <w:szCs w:val="18"/>
          <w:color w:val="auto"/>
        </w:rPr>
      </w:pPr>
      <w:r>
        <w:rPr>
          <w:rFonts w:ascii="Arial" w:cs="Arial" w:eastAsia="Arial" w:hAnsi="Arial"/>
          <w:sz w:val="18"/>
          <w:szCs w:val="18"/>
          <w:color w:val="auto"/>
        </w:rPr>
        <w:t>As the general partner of MCM, MCM GP may be deemed to beneficially own the 97,909,222 Shares beneficially owned by MCM. Percentage: Approximately 6.8%</w:t>
      </w:r>
    </w:p>
    <w:p>
      <w:pPr>
        <w:ind w:left="1300" w:hanging="644"/>
        <w:spacing w:after="0"/>
        <w:tabs>
          <w:tab w:leader="none" w:pos="1300" w:val="left"/>
        </w:tabs>
        <w:numPr>
          <w:ilvl w:val="1"/>
          <w:numId w:val="8"/>
        </w:numPr>
        <w:rPr>
          <w:rFonts w:ascii="Arial" w:cs="Arial" w:eastAsia="Arial" w:hAnsi="Arial"/>
          <w:sz w:val="18"/>
          <w:szCs w:val="18"/>
          <w:color w:val="auto"/>
        </w:rPr>
      </w:pPr>
      <w:r>
        <w:rPr>
          <w:rFonts w:ascii="Arial" w:cs="Arial" w:eastAsia="Arial" w:hAnsi="Arial"/>
          <w:sz w:val="18"/>
          <w:szCs w:val="18"/>
          <w:color w:val="auto"/>
        </w:rPr>
        <w:t>1. Sole power to vote or direct vote: 0</w:t>
      </w:r>
    </w:p>
    <w:p>
      <w:pPr>
        <w:spacing w:after="0" w:line="23" w:lineRule="exact"/>
        <w:rPr>
          <w:rFonts w:ascii="Arial" w:cs="Arial" w:eastAsia="Arial" w:hAnsi="Arial"/>
          <w:sz w:val="18"/>
          <w:szCs w:val="18"/>
          <w:color w:val="auto"/>
        </w:rPr>
      </w:pPr>
    </w:p>
    <w:p>
      <w:pPr>
        <w:ind w:left="1480" w:hanging="175"/>
        <w:spacing w:after="0"/>
        <w:tabs>
          <w:tab w:leader="none" w:pos="1480" w:val="left"/>
        </w:tabs>
        <w:numPr>
          <w:ilvl w:val="2"/>
          <w:numId w:val="8"/>
        </w:numPr>
        <w:rPr>
          <w:rFonts w:ascii="Arial" w:cs="Arial" w:eastAsia="Arial" w:hAnsi="Arial"/>
          <w:sz w:val="18"/>
          <w:szCs w:val="18"/>
          <w:color w:val="auto"/>
        </w:rPr>
      </w:pPr>
      <w:r>
        <w:rPr>
          <w:rFonts w:ascii="Arial" w:cs="Arial" w:eastAsia="Arial" w:hAnsi="Arial"/>
          <w:sz w:val="18"/>
          <w:szCs w:val="18"/>
          <w:color w:val="auto"/>
        </w:rPr>
        <w:t>Shared power to vote or direct vote: 97,909,222</w:t>
      </w:r>
    </w:p>
    <w:p>
      <w:pPr>
        <w:spacing w:after="0" w:line="9" w:lineRule="exact"/>
        <w:rPr>
          <w:rFonts w:ascii="Arial" w:cs="Arial" w:eastAsia="Arial" w:hAnsi="Arial"/>
          <w:sz w:val="18"/>
          <w:szCs w:val="18"/>
          <w:color w:val="auto"/>
        </w:rPr>
      </w:pPr>
    </w:p>
    <w:p>
      <w:pPr>
        <w:ind w:left="1480" w:hanging="175"/>
        <w:spacing w:after="0"/>
        <w:tabs>
          <w:tab w:leader="none" w:pos="1480" w:val="left"/>
        </w:tabs>
        <w:numPr>
          <w:ilvl w:val="2"/>
          <w:numId w:val="8"/>
        </w:numPr>
        <w:rPr>
          <w:rFonts w:ascii="Arial" w:cs="Arial" w:eastAsia="Arial" w:hAnsi="Arial"/>
          <w:sz w:val="18"/>
          <w:szCs w:val="18"/>
          <w:color w:val="auto"/>
        </w:rPr>
      </w:pPr>
      <w:r>
        <w:rPr>
          <w:rFonts w:ascii="Arial" w:cs="Arial" w:eastAsia="Arial" w:hAnsi="Arial"/>
          <w:sz w:val="18"/>
          <w:szCs w:val="18"/>
          <w:color w:val="auto"/>
        </w:rPr>
        <w:t>Sole power to dispose or direct the disposition: 0</w:t>
      </w:r>
    </w:p>
    <w:p>
      <w:pPr>
        <w:spacing w:after="0" w:line="9" w:lineRule="exact"/>
        <w:rPr>
          <w:rFonts w:ascii="Arial" w:cs="Arial" w:eastAsia="Arial" w:hAnsi="Arial"/>
          <w:sz w:val="18"/>
          <w:szCs w:val="18"/>
          <w:color w:val="auto"/>
        </w:rPr>
      </w:pPr>
    </w:p>
    <w:p>
      <w:pPr>
        <w:ind w:left="1480" w:hanging="175"/>
        <w:spacing w:after="0"/>
        <w:tabs>
          <w:tab w:leader="none" w:pos="1480" w:val="left"/>
        </w:tabs>
        <w:numPr>
          <w:ilvl w:val="2"/>
          <w:numId w:val="8"/>
        </w:numPr>
        <w:rPr>
          <w:rFonts w:ascii="Arial" w:cs="Arial" w:eastAsia="Arial" w:hAnsi="Arial"/>
          <w:sz w:val="18"/>
          <w:szCs w:val="18"/>
          <w:color w:val="auto"/>
        </w:rPr>
      </w:pPr>
      <w:r>
        <w:rPr>
          <w:rFonts w:ascii="Arial" w:cs="Arial" w:eastAsia="Arial" w:hAnsi="Arial"/>
          <w:sz w:val="18"/>
          <w:szCs w:val="18"/>
          <w:color w:val="auto"/>
        </w:rPr>
        <w:t>Shared power to dispose or direct the disposition: 97,909,222</w:t>
      </w:r>
    </w:p>
    <w:p>
      <w:pPr>
        <w:spacing w:after="0" w:line="210" w:lineRule="exact"/>
        <w:rPr>
          <w:rFonts w:ascii="Arial" w:cs="Arial" w:eastAsia="Arial" w:hAnsi="Arial"/>
          <w:sz w:val="18"/>
          <w:szCs w:val="18"/>
          <w:color w:val="auto"/>
        </w:rPr>
      </w:pPr>
    </w:p>
    <w:p>
      <w:pPr>
        <w:jc w:val="both"/>
        <w:ind w:left="1300" w:hanging="644"/>
        <w:spacing w:after="0" w:line="264" w:lineRule="auto"/>
        <w:tabs>
          <w:tab w:leader="none" w:pos="1300" w:val="left"/>
        </w:tabs>
        <w:numPr>
          <w:ilvl w:val="1"/>
          <w:numId w:val="8"/>
        </w:numPr>
        <w:rPr>
          <w:rFonts w:ascii="Arial" w:cs="Arial" w:eastAsia="Arial" w:hAnsi="Arial"/>
          <w:sz w:val="18"/>
          <w:szCs w:val="18"/>
          <w:color w:val="auto"/>
        </w:rPr>
      </w:pPr>
      <w:r>
        <w:rPr>
          <w:rFonts w:ascii="Arial" w:cs="Arial" w:eastAsia="Arial" w:hAnsi="Arial"/>
          <w:sz w:val="18"/>
          <w:szCs w:val="18"/>
          <w:color w:val="auto"/>
        </w:rPr>
        <w:t>MCM GP has not entered into any transactions in the Shares during the past sixty days. The transactions in the Shares on behalf of each of MCM through certain managed accounts, Specialty LP, Global LP and Drawdown LP during the past sixty days are set forth in Schedule A and are incorporated herein by reference.</w:t>
      </w:r>
    </w:p>
    <w:p>
      <w:pPr>
        <w:spacing w:after="0" w:line="181" w:lineRule="exact"/>
        <w:rPr>
          <w:rFonts w:ascii="Arial" w:cs="Arial" w:eastAsia="Arial" w:hAnsi="Arial"/>
          <w:sz w:val="18"/>
          <w:szCs w:val="18"/>
          <w:color w:val="auto"/>
        </w:rPr>
      </w:pPr>
    </w:p>
    <w:p>
      <w:pPr>
        <w:ind w:left="660" w:hanging="652"/>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Jason Mudrick</w:t>
      </w:r>
    </w:p>
    <w:p>
      <w:pPr>
        <w:spacing w:after="0" w:line="225" w:lineRule="exact"/>
        <w:rPr>
          <w:rFonts w:ascii="Arial" w:cs="Arial" w:eastAsia="Arial" w:hAnsi="Arial"/>
          <w:sz w:val="18"/>
          <w:szCs w:val="18"/>
          <w:color w:val="auto"/>
        </w:rPr>
      </w:pPr>
    </w:p>
    <w:p>
      <w:pPr>
        <w:ind w:left="1300" w:right="320" w:hanging="644"/>
        <w:spacing w:after="0" w:line="501" w:lineRule="auto"/>
        <w:tabs>
          <w:tab w:leader="none" w:pos="1300" w:val="left"/>
        </w:tabs>
        <w:numPr>
          <w:ilvl w:val="1"/>
          <w:numId w:val="8"/>
        </w:numPr>
        <w:rPr>
          <w:rFonts w:ascii="Arial" w:cs="Arial" w:eastAsia="Arial" w:hAnsi="Arial"/>
          <w:sz w:val="18"/>
          <w:szCs w:val="18"/>
          <w:color w:val="auto"/>
        </w:rPr>
      </w:pPr>
      <w:r>
        <w:rPr>
          <w:rFonts w:ascii="Arial" w:cs="Arial" w:eastAsia="Arial" w:hAnsi="Arial"/>
          <w:sz w:val="18"/>
          <w:szCs w:val="18"/>
          <w:color w:val="auto"/>
        </w:rPr>
        <w:t>Mr. Mudrick, as the sole member of MCM GP, may be deemed to beneficially own the 97,909,222 Shares beneficially owned by MCM. Percentage: Approximately 6.8%</w:t>
      </w:r>
    </w:p>
    <w:p>
      <w:pPr>
        <w:ind w:left="1300" w:hanging="644"/>
        <w:spacing w:after="0"/>
        <w:tabs>
          <w:tab w:leader="none" w:pos="1300" w:val="left"/>
        </w:tabs>
        <w:numPr>
          <w:ilvl w:val="1"/>
          <w:numId w:val="8"/>
        </w:numPr>
        <w:rPr>
          <w:rFonts w:ascii="Arial" w:cs="Arial" w:eastAsia="Arial" w:hAnsi="Arial"/>
          <w:sz w:val="18"/>
          <w:szCs w:val="18"/>
          <w:color w:val="auto"/>
        </w:rPr>
      </w:pPr>
      <w:r>
        <w:rPr>
          <w:rFonts w:ascii="Arial" w:cs="Arial" w:eastAsia="Arial" w:hAnsi="Arial"/>
          <w:sz w:val="18"/>
          <w:szCs w:val="18"/>
          <w:color w:val="auto"/>
        </w:rPr>
        <w:t>1. Sole power to vote or direct vote: 0</w:t>
      </w:r>
    </w:p>
    <w:p>
      <w:pPr>
        <w:spacing w:after="0" w:line="23" w:lineRule="exact"/>
        <w:rPr>
          <w:rFonts w:ascii="Arial" w:cs="Arial" w:eastAsia="Arial" w:hAnsi="Arial"/>
          <w:sz w:val="18"/>
          <w:szCs w:val="18"/>
          <w:color w:val="auto"/>
        </w:rPr>
      </w:pPr>
    </w:p>
    <w:p>
      <w:pPr>
        <w:ind w:left="1480" w:hanging="175"/>
        <w:spacing w:after="0"/>
        <w:tabs>
          <w:tab w:leader="none" w:pos="1480" w:val="left"/>
        </w:tabs>
        <w:numPr>
          <w:ilvl w:val="2"/>
          <w:numId w:val="8"/>
        </w:numPr>
        <w:rPr>
          <w:rFonts w:ascii="Arial" w:cs="Arial" w:eastAsia="Arial" w:hAnsi="Arial"/>
          <w:sz w:val="18"/>
          <w:szCs w:val="18"/>
          <w:color w:val="auto"/>
        </w:rPr>
      </w:pPr>
      <w:r>
        <w:rPr>
          <w:rFonts w:ascii="Arial" w:cs="Arial" w:eastAsia="Arial" w:hAnsi="Arial"/>
          <w:sz w:val="18"/>
          <w:szCs w:val="18"/>
          <w:color w:val="auto"/>
        </w:rPr>
        <w:t>Shared power to vote or direct vote: 97,909,222</w:t>
      </w:r>
    </w:p>
    <w:p>
      <w:pPr>
        <w:spacing w:after="0" w:line="9" w:lineRule="exact"/>
        <w:rPr>
          <w:rFonts w:ascii="Arial" w:cs="Arial" w:eastAsia="Arial" w:hAnsi="Arial"/>
          <w:sz w:val="18"/>
          <w:szCs w:val="18"/>
          <w:color w:val="auto"/>
        </w:rPr>
      </w:pPr>
    </w:p>
    <w:p>
      <w:pPr>
        <w:ind w:left="1480" w:hanging="175"/>
        <w:spacing w:after="0"/>
        <w:tabs>
          <w:tab w:leader="none" w:pos="1480" w:val="left"/>
        </w:tabs>
        <w:numPr>
          <w:ilvl w:val="2"/>
          <w:numId w:val="8"/>
        </w:numPr>
        <w:rPr>
          <w:rFonts w:ascii="Arial" w:cs="Arial" w:eastAsia="Arial" w:hAnsi="Arial"/>
          <w:sz w:val="18"/>
          <w:szCs w:val="18"/>
          <w:color w:val="auto"/>
        </w:rPr>
      </w:pPr>
      <w:r>
        <w:rPr>
          <w:rFonts w:ascii="Arial" w:cs="Arial" w:eastAsia="Arial" w:hAnsi="Arial"/>
          <w:sz w:val="18"/>
          <w:szCs w:val="18"/>
          <w:color w:val="auto"/>
        </w:rPr>
        <w:t>Sole power to dispose or direct the disposition: 0</w:t>
      </w:r>
    </w:p>
    <w:p>
      <w:pPr>
        <w:spacing w:after="0" w:line="9" w:lineRule="exact"/>
        <w:rPr>
          <w:rFonts w:ascii="Arial" w:cs="Arial" w:eastAsia="Arial" w:hAnsi="Arial"/>
          <w:sz w:val="18"/>
          <w:szCs w:val="18"/>
          <w:color w:val="auto"/>
        </w:rPr>
      </w:pPr>
    </w:p>
    <w:p>
      <w:pPr>
        <w:ind w:left="1480" w:hanging="175"/>
        <w:spacing w:after="0"/>
        <w:tabs>
          <w:tab w:leader="none" w:pos="1480" w:val="left"/>
        </w:tabs>
        <w:numPr>
          <w:ilvl w:val="2"/>
          <w:numId w:val="8"/>
        </w:numPr>
        <w:rPr>
          <w:rFonts w:ascii="Arial" w:cs="Arial" w:eastAsia="Arial" w:hAnsi="Arial"/>
          <w:sz w:val="18"/>
          <w:szCs w:val="18"/>
          <w:color w:val="auto"/>
        </w:rPr>
      </w:pPr>
      <w:r>
        <w:rPr>
          <w:rFonts w:ascii="Arial" w:cs="Arial" w:eastAsia="Arial" w:hAnsi="Arial"/>
          <w:sz w:val="18"/>
          <w:szCs w:val="18"/>
          <w:color w:val="auto"/>
        </w:rPr>
        <w:t>Shared power to dispose or direct the disposition: 97,909,222</w:t>
      </w:r>
    </w:p>
    <w:p>
      <w:pPr>
        <w:spacing w:after="0" w:line="210" w:lineRule="exact"/>
        <w:rPr>
          <w:rFonts w:ascii="Arial" w:cs="Arial" w:eastAsia="Arial" w:hAnsi="Arial"/>
          <w:sz w:val="18"/>
          <w:szCs w:val="18"/>
          <w:color w:val="auto"/>
        </w:rPr>
      </w:pPr>
    </w:p>
    <w:p>
      <w:pPr>
        <w:jc w:val="both"/>
        <w:ind w:left="1300" w:hanging="644"/>
        <w:spacing w:after="0" w:line="264" w:lineRule="auto"/>
        <w:tabs>
          <w:tab w:leader="none" w:pos="1300" w:val="left"/>
        </w:tabs>
        <w:numPr>
          <w:ilvl w:val="1"/>
          <w:numId w:val="8"/>
        </w:numPr>
        <w:rPr>
          <w:rFonts w:ascii="Arial" w:cs="Arial" w:eastAsia="Arial" w:hAnsi="Arial"/>
          <w:sz w:val="18"/>
          <w:szCs w:val="18"/>
          <w:color w:val="auto"/>
        </w:rPr>
      </w:pPr>
      <w:r>
        <w:rPr>
          <w:rFonts w:ascii="Arial" w:cs="Arial" w:eastAsia="Arial" w:hAnsi="Arial"/>
          <w:sz w:val="18"/>
          <w:szCs w:val="18"/>
          <w:color w:val="auto"/>
        </w:rPr>
        <w:t>Mr. Mudrick has not entered into any transactions in the Shares during the past sixty days. The transactions in the Shares on behalf of each of MCM through certain managed accounts, Specialty LP, Global LP and Drawdown LP during the past sixty days are set forth in Schedule A and are incorporated herein by reference.</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bookmarkStart w:id="15" w:name="page16"/>
    <w:bookmarkEnd w:id="15"/>
    <w:p>
      <w:pPr>
        <w:spacing w:after="0"/>
        <w:rPr>
          <w:sz w:val="20"/>
          <w:szCs w:val="20"/>
          <w:color w:val="auto"/>
        </w:rPr>
      </w:pPr>
      <w:r>
        <w:rPr>
          <w:rFonts w:ascii="Arial" w:cs="Arial" w:eastAsia="Arial" w:hAnsi="Arial"/>
          <w:sz w:val="22"/>
          <w:szCs w:val="22"/>
          <w:color w:val="auto"/>
        </w:rPr>
        <w:t>CUSIP NO. 378973408</w:t>
      </w:r>
    </w:p>
    <w:p>
      <w:pPr>
        <w:spacing w:after="0" w:line="105" w:lineRule="exact"/>
        <w:rPr>
          <w:sz w:val="20"/>
          <w:szCs w:val="20"/>
          <w:color w:val="auto"/>
        </w:rPr>
      </w:pPr>
    </w:p>
    <w:p>
      <w:pPr>
        <w:jc w:val="both"/>
        <w:ind w:firstLine="1297"/>
        <w:spacing w:after="0" w:line="264" w:lineRule="auto"/>
        <w:rPr>
          <w:sz w:val="20"/>
          <w:szCs w:val="20"/>
          <w:color w:val="auto"/>
        </w:rPr>
      </w:pPr>
      <w:r>
        <w:rPr>
          <w:rFonts w:ascii="Arial" w:cs="Arial" w:eastAsia="Arial" w:hAnsi="Arial"/>
          <w:sz w:val="18"/>
          <w:szCs w:val="18"/>
          <w:color w:val="auto"/>
        </w:rPr>
        <w:t>The filing of this Schedule 13D shall not be construed as an admission that the Reporting Persons are, for purposes of Section 13(d) of the Securities Exchange Act of 1934, as amended, the beneficial owners of any of the Shares reported herein. Each Reporting Person disclaims beneficial ownership of such Shares except to the extent of his or its pecuniary interest therein.</w:t>
      </w:r>
    </w:p>
    <w:p>
      <w:pPr>
        <w:spacing w:after="0" w:line="18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color w:val="auto"/>
        </w:rPr>
        <w:t>Item 6.</w:t>
      </w:r>
      <w:r>
        <w:rPr>
          <w:sz w:val="20"/>
          <w:szCs w:val="20"/>
          <w:color w:val="auto"/>
        </w:rPr>
        <w:tab/>
      </w:r>
      <w:r>
        <w:rPr>
          <w:rFonts w:ascii="Arial" w:cs="Arial" w:eastAsia="Arial" w:hAnsi="Arial"/>
          <w:sz w:val="16"/>
          <w:szCs w:val="16"/>
          <w:u w:val="single" w:color="auto"/>
          <w:color w:val="auto"/>
        </w:rPr>
        <w:t>Contracts, Arrangements, Understandings or Relationships With Respect to Securities of the Issuer</w:t>
      </w:r>
      <w:r>
        <w:rPr>
          <w:rFonts w:ascii="Arial" w:cs="Arial" w:eastAsia="Arial" w:hAnsi="Arial"/>
          <w:sz w:val="16"/>
          <w:szCs w:val="16"/>
          <w:color w:val="auto"/>
        </w:rPr>
        <w:t>.</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Item 6 is hereby amended to add the following:</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6"/>
          <w:szCs w:val="16"/>
          <w:color w:val="auto"/>
        </w:rPr>
        <w:t>On December 14, 2018, the Reporting Persons and the Issuer entered into the Settlement Agreement defined and described in Item 4 above.</w:t>
      </w:r>
    </w:p>
    <w:p>
      <w:pPr>
        <w:spacing w:after="0" w:line="248" w:lineRule="exact"/>
        <w:rPr>
          <w:sz w:val="20"/>
          <w:szCs w:val="20"/>
          <w:color w:val="auto"/>
        </w:rPr>
      </w:pPr>
    </w:p>
    <w:p>
      <w:pPr>
        <w:jc w:val="both"/>
        <w:ind w:firstLine="1297"/>
        <w:spacing w:after="0" w:line="277" w:lineRule="auto"/>
        <w:rPr>
          <w:sz w:val="20"/>
          <w:szCs w:val="20"/>
          <w:color w:val="auto"/>
        </w:rPr>
      </w:pPr>
      <w:r>
        <w:rPr>
          <w:rFonts w:ascii="Arial" w:cs="Arial" w:eastAsia="Arial" w:hAnsi="Arial"/>
          <w:sz w:val="18"/>
          <w:szCs w:val="18"/>
          <w:color w:val="auto"/>
        </w:rPr>
        <w:t>On December 19, 2018, the Reporting Persons acquired 14,849,954 Shares from the Issuer pursuant to the terms of the Common Stock Offering as described in Item 4 above.</w:t>
      </w:r>
    </w:p>
    <w:p>
      <w:pPr>
        <w:spacing w:after="0" w:line="170"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color w:val="auto"/>
        </w:rPr>
        <w:t>Item 7.</w:t>
      </w:r>
      <w:r>
        <w:rPr>
          <w:sz w:val="20"/>
          <w:szCs w:val="20"/>
          <w:color w:val="auto"/>
        </w:rPr>
        <w:tab/>
      </w:r>
      <w:r>
        <w:rPr>
          <w:rFonts w:ascii="Arial" w:cs="Arial" w:eastAsia="Arial" w:hAnsi="Arial"/>
          <w:sz w:val="16"/>
          <w:szCs w:val="16"/>
          <w:u w:val="single" w:color="auto"/>
          <w:color w:val="auto"/>
        </w:rPr>
        <w:t>Material to be Filed as Exhibits</w:t>
      </w:r>
      <w:r>
        <w:rPr>
          <w:rFonts w:ascii="Arial" w:cs="Arial" w:eastAsia="Arial" w:hAnsi="Arial"/>
          <w:sz w:val="16"/>
          <w:szCs w:val="16"/>
          <w:color w:val="auto"/>
        </w:rPr>
        <w:t>.</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Item 7 is hereby amended to add the following exhibit:</w:t>
      </w:r>
    </w:p>
    <w:p>
      <w:pPr>
        <w:spacing w:after="0" w:line="225" w:lineRule="exact"/>
        <w:rPr>
          <w:sz w:val="20"/>
          <w:szCs w:val="20"/>
          <w:color w:val="auto"/>
        </w:rPr>
      </w:pPr>
    </w:p>
    <w:p>
      <w:pPr>
        <w:jc w:val="both"/>
        <w:ind w:left="2040" w:hanging="728"/>
        <w:spacing w:after="0" w:line="264" w:lineRule="auto"/>
        <w:tabs>
          <w:tab w:leader="none" w:pos="202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8"/>
          <w:szCs w:val="18"/>
          <w:color w:val="auto"/>
        </w:rPr>
        <w:t>Stipulation and Agreement of Settlement, Compromise and Release, dated December 14, 2018 (incorporated by reference to Exhibit 10.1 of the Issuer’s Current Report on Form 8-K filed with the Securities and Exchange Commission on December 17, 2018).</w:t>
      </w:r>
    </w:p>
    <w:p>
      <w:pPr>
        <w:spacing w:after="0" w:line="200" w:lineRule="exact"/>
        <w:rPr>
          <w:sz w:val="20"/>
          <w:szCs w:val="20"/>
          <w:color w:val="auto"/>
        </w:rPr>
      </w:pPr>
    </w:p>
    <w:p>
      <w:pPr>
        <w:spacing w:after="0" w:line="3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bookmarkStart w:id="16" w:name="page17"/>
    <w:bookmarkEnd w:id="16"/>
    <w:p>
      <w:pPr>
        <w:spacing w:after="0"/>
        <w:rPr>
          <w:sz w:val="20"/>
          <w:szCs w:val="20"/>
          <w:color w:val="auto"/>
        </w:rPr>
      </w:pPr>
      <w:r>
        <w:rPr>
          <w:rFonts w:ascii="Arial" w:cs="Arial" w:eastAsia="Arial" w:hAnsi="Arial"/>
          <w:sz w:val="22"/>
          <w:szCs w:val="22"/>
          <w:color w:val="auto"/>
        </w:rPr>
        <w:t>CUSIP NO. 378973408</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SIGNATURES</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After reasonable inquiry and to the best of his knowledge and belief, the undersigned certifies that the information set forth in this statement is true, complete and correct.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Dated: December 19, 2018</w:t>
      </w:r>
    </w:p>
    <w:p>
      <w:pPr>
        <w:spacing w:after="0" w:line="225"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MUDRICK DISTRESSED OPPORTUNITY SPECIALTY FUND, L.P.</w:t>
      </w:r>
    </w:p>
    <w:p>
      <w:pPr>
        <w:spacing w:after="0" w:line="225"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By: Mudrick GP, LLC, its general partner</w:t>
      </w:r>
    </w:p>
    <w:p>
      <w:pPr>
        <w:spacing w:after="0" w:line="225" w:lineRule="exact"/>
        <w:rPr>
          <w:sz w:val="20"/>
          <w:szCs w:val="20"/>
          <w:color w:val="auto"/>
        </w:rPr>
      </w:pPr>
    </w:p>
    <w:tbl>
      <w:tblPr>
        <w:tblLayout w:type="fixed"/>
        <w:tblInd w:w="5940" w:type="dxa"/>
        <w:tblCellMar>
          <w:top w:w="0" w:type="dxa"/>
          <w:left w:w="0" w:type="dxa"/>
          <w:bottom w:w="0" w:type="dxa"/>
          <w:right w:w="0" w:type="dxa"/>
        </w:tblCellMar>
      </w:tblPr>
      <w:tr>
        <w:trPr>
          <w:trHeight w:val="230"/>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Jason Mudrick</w:t>
            </w:r>
          </w:p>
        </w:tc>
      </w:tr>
      <w:tr>
        <w:trPr>
          <w:trHeight w:val="195"/>
        </w:trPr>
        <w:tc>
          <w:tcPr>
            <w:tcW w:w="680" w:type="dxa"/>
            <w:vAlign w:val="bottom"/>
          </w:tcPr>
          <w:p>
            <w:pPr>
              <w:spacing w:after="0"/>
              <w:rPr>
                <w:sz w:val="16"/>
                <w:szCs w:val="16"/>
                <w:color w:val="auto"/>
              </w:rPr>
            </w:pPr>
          </w:p>
        </w:tc>
        <w:tc>
          <w:tcPr>
            <w:tcW w:w="76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3940" w:type="dxa"/>
            <w:vAlign w:val="bottom"/>
          </w:tcPr>
          <w:p>
            <w:pPr>
              <w:ind w:left="260"/>
              <w:spacing w:after="0" w:line="195" w:lineRule="exact"/>
              <w:rPr>
                <w:sz w:val="20"/>
                <w:szCs w:val="20"/>
                <w:color w:val="auto"/>
              </w:rPr>
            </w:pPr>
            <w:r>
              <w:rPr>
                <w:rFonts w:ascii="Arial" w:cs="Arial" w:eastAsia="Arial" w:hAnsi="Arial"/>
                <w:sz w:val="18"/>
                <w:szCs w:val="18"/>
                <w:color w:val="auto"/>
              </w:rPr>
              <w:t>Jason Mudrick</w:t>
            </w:r>
          </w:p>
        </w:tc>
      </w:tr>
      <w:tr>
        <w:trPr>
          <w:trHeight w:val="230"/>
        </w:trPr>
        <w:tc>
          <w:tcPr>
            <w:tcW w:w="680" w:type="dxa"/>
            <w:vAlign w:val="bottom"/>
          </w:tcPr>
          <w:p>
            <w:pPr>
              <w:spacing w:after="0"/>
              <w:rPr>
                <w:sz w:val="20"/>
                <w:szCs w:val="20"/>
                <w:color w:val="auto"/>
              </w:rPr>
            </w:pPr>
          </w:p>
        </w:tc>
        <w:tc>
          <w:tcPr>
            <w:tcW w:w="760" w:type="dxa"/>
            <w:vAlign w:val="bottom"/>
          </w:tcPr>
          <w:p>
            <w:pPr>
              <w:spacing w:after="0"/>
              <w:rPr>
                <w:sz w:val="20"/>
                <w:szCs w:val="20"/>
                <w:color w:val="auto"/>
              </w:rPr>
            </w:pPr>
            <w:r>
              <w:rPr>
                <w:rFonts w:ascii="Arial" w:cs="Arial" w:eastAsia="Arial" w:hAnsi="Arial"/>
                <w:sz w:val="18"/>
                <w:szCs w:val="18"/>
                <w:color w:val="auto"/>
              </w:rPr>
              <w:t>Title:</w:t>
            </w:r>
          </w:p>
        </w:tc>
        <w:tc>
          <w:tcPr>
            <w:tcW w:w="3940" w:type="dxa"/>
            <w:vAlign w:val="bottom"/>
          </w:tcPr>
          <w:p>
            <w:pPr>
              <w:ind w:left="260"/>
              <w:spacing w:after="0"/>
              <w:rPr>
                <w:sz w:val="20"/>
                <w:szCs w:val="20"/>
                <w:color w:val="auto"/>
              </w:rPr>
            </w:pPr>
            <w:r>
              <w:rPr>
                <w:rFonts w:ascii="Arial" w:cs="Arial" w:eastAsia="Arial" w:hAnsi="Arial"/>
                <w:sz w:val="18"/>
                <w:szCs w:val="18"/>
                <w:color w:val="auto"/>
              </w:rPr>
              <w:t>Sole Member</w:t>
            </w:r>
          </w:p>
        </w:tc>
      </w:tr>
    </w:tbl>
    <w:p>
      <w:pPr>
        <w:spacing w:after="0" w:line="202" w:lineRule="exact"/>
        <w:rPr>
          <w:sz w:val="20"/>
          <w:szCs w:val="20"/>
          <w:color w:val="auto"/>
        </w:rPr>
      </w:pPr>
    </w:p>
    <w:p>
      <w:pPr>
        <w:ind w:left="5940"/>
        <w:spacing w:after="0"/>
        <w:rPr>
          <w:sz w:val="20"/>
          <w:szCs w:val="20"/>
          <w:color w:val="auto"/>
        </w:rPr>
      </w:pPr>
      <w:r>
        <w:rPr>
          <w:rFonts w:ascii="Arial" w:cs="Arial" w:eastAsia="Arial" w:hAnsi="Arial"/>
          <w:sz w:val="17"/>
          <w:szCs w:val="17"/>
          <w:color w:val="auto"/>
        </w:rPr>
        <w:t>MUDRICK DISTRESSED OPPORTUNITY DRAWDOWN FUND, L.P.</w:t>
      </w:r>
    </w:p>
    <w:p>
      <w:pPr>
        <w:spacing w:after="0" w:line="237"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By: Mudrick Distressed Opportunity Drawdown Fund GP, LLC, its</w:t>
      </w:r>
    </w:p>
    <w:p>
      <w:pPr>
        <w:spacing w:after="0" w:line="23"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general partner</w:t>
      </w:r>
    </w:p>
    <w:p>
      <w:pPr>
        <w:spacing w:after="0" w:line="211" w:lineRule="exact"/>
        <w:rPr>
          <w:sz w:val="20"/>
          <w:szCs w:val="20"/>
          <w:color w:val="auto"/>
        </w:rPr>
      </w:pPr>
    </w:p>
    <w:tbl>
      <w:tblPr>
        <w:tblLayout w:type="fixed"/>
        <w:tblInd w:w="5940" w:type="dxa"/>
        <w:tblCellMar>
          <w:top w:w="0" w:type="dxa"/>
          <w:left w:w="0" w:type="dxa"/>
          <w:bottom w:w="0" w:type="dxa"/>
          <w:right w:w="0" w:type="dxa"/>
        </w:tblCellMar>
      </w:tblPr>
      <w:tr>
        <w:trPr>
          <w:trHeight w:val="230"/>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Jason Mudrick</w:t>
            </w:r>
          </w:p>
        </w:tc>
      </w:tr>
      <w:tr>
        <w:trPr>
          <w:trHeight w:val="195"/>
        </w:trPr>
        <w:tc>
          <w:tcPr>
            <w:tcW w:w="680" w:type="dxa"/>
            <w:vAlign w:val="bottom"/>
          </w:tcPr>
          <w:p>
            <w:pPr>
              <w:spacing w:after="0"/>
              <w:rPr>
                <w:sz w:val="16"/>
                <w:szCs w:val="16"/>
                <w:color w:val="auto"/>
              </w:rPr>
            </w:pPr>
          </w:p>
        </w:tc>
        <w:tc>
          <w:tcPr>
            <w:tcW w:w="76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3940" w:type="dxa"/>
            <w:vAlign w:val="bottom"/>
          </w:tcPr>
          <w:p>
            <w:pPr>
              <w:ind w:left="260"/>
              <w:spacing w:after="0" w:line="195" w:lineRule="exact"/>
              <w:rPr>
                <w:sz w:val="20"/>
                <w:szCs w:val="20"/>
                <w:color w:val="auto"/>
              </w:rPr>
            </w:pPr>
            <w:r>
              <w:rPr>
                <w:rFonts w:ascii="Arial" w:cs="Arial" w:eastAsia="Arial" w:hAnsi="Arial"/>
                <w:sz w:val="18"/>
                <w:szCs w:val="18"/>
                <w:color w:val="auto"/>
              </w:rPr>
              <w:t>Jason Mudrick</w:t>
            </w:r>
          </w:p>
        </w:tc>
      </w:tr>
      <w:tr>
        <w:trPr>
          <w:trHeight w:val="230"/>
        </w:trPr>
        <w:tc>
          <w:tcPr>
            <w:tcW w:w="680" w:type="dxa"/>
            <w:vAlign w:val="bottom"/>
          </w:tcPr>
          <w:p>
            <w:pPr>
              <w:spacing w:after="0"/>
              <w:rPr>
                <w:sz w:val="20"/>
                <w:szCs w:val="20"/>
                <w:color w:val="auto"/>
              </w:rPr>
            </w:pPr>
          </w:p>
        </w:tc>
        <w:tc>
          <w:tcPr>
            <w:tcW w:w="760" w:type="dxa"/>
            <w:vAlign w:val="bottom"/>
          </w:tcPr>
          <w:p>
            <w:pPr>
              <w:spacing w:after="0"/>
              <w:rPr>
                <w:sz w:val="20"/>
                <w:szCs w:val="20"/>
                <w:color w:val="auto"/>
              </w:rPr>
            </w:pPr>
            <w:r>
              <w:rPr>
                <w:rFonts w:ascii="Arial" w:cs="Arial" w:eastAsia="Arial" w:hAnsi="Arial"/>
                <w:sz w:val="18"/>
                <w:szCs w:val="18"/>
                <w:color w:val="auto"/>
              </w:rPr>
              <w:t>Title:</w:t>
            </w:r>
          </w:p>
        </w:tc>
        <w:tc>
          <w:tcPr>
            <w:tcW w:w="3940" w:type="dxa"/>
            <w:vAlign w:val="bottom"/>
          </w:tcPr>
          <w:p>
            <w:pPr>
              <w:ind w:left="260"/>
              <w:spacing w:after="0"/>
              <w:rPr>
                <w:sz w:val="20"/>
                <w:szCs w:val="20"/>
                <w:color w:val="auto"/>
              </w:rPr>
            </w:pPr>
            <w:r>
              <w:rPr>
                <w:rFonts w:ascii="Arial" w:cs="Arial" w:eastAsia="Arial" w:hAnsi="Arial"/>
                <w:sz w:val="18"/>
                <w:szCs w:val="18"/>
                <w:color w:val="auto"/>
              </w:rPr>
              <w:t>Sole Member</w:t>
            </w:r>
          </w:p>
        </w:tc>
      </w:tr>
    </w:tbl>
    <w:p>
      <w:pPr>
        <w:spacing w:after="0" w:line="202"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MUDRICK DISTRESSED OPPORTUNITY FUND GLOBAL, L.P.</w:t>
      </w:r>
    </w:p>
    <w:p>
      <w:pPr>
        <w:spacing w:after="0" w:line="225"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By: Mudrick GP, LLC, its general partner</w:t>
      </w:r>
    </w:p>
    <w:p>
      <w:pPr>
        <w:spacing w:after="0" w:line="225" w:lineRule="exact"/>
        <w:rPr>
          <w:sz w:val="20"/>
          <w:szCs w:val="20"/>
          <w:color w:val="auto"/>
        </w:rPr>
      </w:pPr>
    </w:p>
    <w:tbl>
      <w:tblPr>
        <w:tblLayout w:type="fixed"/>
        <w:tblInd w:w="5940" w:type="dxa"/>
        <w:tblCellMar>
          <w:top w:w="0" w:type="dxa"/>
          <w:left w:w="0" w:type="dxa"/>
          <w:bottom w:w="0" w:type="dxa"/>
          <w:right w:w="0" w:type="dxa"/>
        </w:tblCellMar>
      </w:tblPr>
      <w:tr>
        <w:trPr>
          <w:trHeight w:val="230"/>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Jason Mudrick</w:t>
            </w:r>
          </w:p>
        </w:tc>
      </w:tr>
      <w:tr>
        <w:trPr>
          <w:trHeight w:val="195"/>
        </w:trPr>
        <w:tc>
          <w:tcPr>
            <w:tcW w:w="680" w:type="dxa"/>
            <w:vAlign w:val="bottom"/>
          </w:tcPr>
          <w:p>
            <w:pPr>
              <w:spacing w:after="0"/>
              <w:rPr>
                <w:sz w:val="16"/>
                <w:szCs w:val="16"/>
                <w:color w:val="auto"/>
              </w:rPr>
            </w:pPr>
          </w:p>
        </w:tc>
        <w:tc>
          <w:tcPr>
            <w:tcW w:w="94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3760" w:type="dxa"/>
            <w:vAlign w:val="bottom"/>
          </w:tcPr>
          <w:p>
            <w:pPr>
              <w:ind w:left="80"/>
              <w:spacing w:after="0" w:line="195" w:lineRule="exact"/>
              <w:rPr>
                <w:sz w:val="20"/>
                <w:szCs w:val="20"/>
                <w:color w:val="auto"/>
              </w:rPr>
            </w:pPr>
            <w:r>
              <w:rPr>
                <w:rFonts w:ascii="Arial" w:cs="Arial" w:eastAsia="Arial" w:hAnsi="Arial"/>
                <w:sz w:val="18"/>
                <w:szCs w:val="18"/>
                <w:color w:val="auto"/>
              </w:rPr>
              <w:t>Jason Mudrick</w:t>
            </w:r>
          </w:p>
        </w:tc>
      </w:tr>
      <w:tr>
        <w:trPr>
          <w:trHeight w:val="230"/>
        </w:trPr>
        <w:tc>
          <w:tcPr>
            <w:tcW w:w="680" w:type="dxa"/>
            <w:vAlign w:val="bottom"/>
          </w:tcPr>
          <w:p>
            <w:pPr>
              <w:spacing w:after="0"/>
              <w:rPr>
                <w:sz w:val="20"/>
                <w:szCs w:val="20"/>
                <w:color w:val="auto"/>
              </w:rPr>
            </w:pPr>
          </w:p>
        </w:tc>
        <w:tc>
          <w:tcPr>
            <w:tcW w:w="940" w:type="dxa"/>
            <w:vAlign w:val="bottom"/>
          </w:tcPr>
          <w:p>
            <w:pPr>
              <w:spacing w:after="0"/>
              <w:rPr>
                <w:sz w:val="20"/>
                <w:szCs w:val="20"/>
                <w:color w:val="auto"/>
              </w:rPr>
            </w:pPr>
            <w:r>
              <w:rPr>
                <w:rFonts w:ascii="Arial" w:cs="Arial" w:eastAsia="Arial" w:hAnsi="Arial"/>
                <w:sz w:val="18"/>
                <w:szCs w:val="18"/>
                <w:color w:val="auto"/>
              </w:rPr>
              <w:t>Title:</w:t>
            </w:r>
          </w:p>
        </w:tc>
        <w:tc>
          <w:tcPr>
            <w:tcW w:w="3760" w:type="dxa"/>
            <w:vAlign w:val="bottom"/>
          </w:tcPr>
          <w:p>
            <w:pPr>
              <w:ind w:left="80"/>
              <w:spacing w:after="0"/>
              <w:rPr>
                <w:sz w:val="20"/>
                <w:szCs w:val="20"/>
                <w:color w:val="auto"/>
              </w:rPr>
            </w:pPr>
            <w:r>
              <w:rPr>
                <w:rFonts w:ascii="Arial" w:cs="Arial" w:eastAsia="Arial" w:hAnsi="Arial"/>
                <w:sz w:val="18"/>
                <w:szCs w:val="18"/>
                <w:color w:val="auto"/>
              </w:rPr>
              <w:t>Sole Member</w:t>
            </w:r>
          </w:p>
        </w:tc>
      </w:tr>
      <w:tr>
        <w:trPr>
          <w:trHeight w:val="432"/>
        </w:trPr>
        <w:tc>
          <w:tcPr>
            <w:tcW w:w="1620" w:type="dxa"/>
            <w:vAlign w:val="bottom"/>
            <w:gridSpan w:val="2"/>
          </w:tcPr>
          <w:p>
            <w:pPr>
              <w:spacing w:after="0"/>
              <w:rPr>
                <w:sz w:val="20"/>
                <w:szCs w:val="20"/>
                <w:color w:val="auto"/>
              </w:rPr>
            </w:pPr>
            <w:r>
              <w:rPr>
                <w:rFonts w:ascii="Arial" w:cs="Arial" w:eastAsia="Arial" w:hAnsi="Arial"/>
                <w:sz w:val="18"/>
                <w:szCs w:val="18"/>
                <w:color w:val="auto"/>
              </w:rPr>
              <w:t>MUDRICK GP, LLC</w:t>
            </w:r>
          </w:p>
        </w:tc>
        <w:tc>
          <w:tcPr>
            <w:tcW w:w="3760" w:type="dxa"/>
            <w:vAlign w:val="bottom"/>
          </w:tcPr>
          <w:p>
            <w:pPr>
              <w:spacing w:after="0"/>
              <w:rPr>
                <w:sz w:val="24"/>
                <w:szCs w:val="24"/>
                <w:color w:val="auto"/>
              </w:rPr>
            </w:pPr>
          </w:p>
        </w:tc>
      </w:tr>
      <w:tr>
        <w:trPr>
          <w:trHeight w:val="432"/>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Jason Mudrick</w:t>
            </w:r>
          </w:p>
        </w:tc>
      </w:tr>
      <w:tr>
        <w:trPr>
          <w:trHeight w:val="195"/>
        </w:trPr>
        <w:tc>
          <w:tcPr>
            <w:tcW w:w="680" w:type="dxa"/>
            <w:vAlign w:val="bottom"/>
          </w:tcPr>
          <w:p>
            <w:pPr>
              <w:spacing w:after="0"/>
              <w:rPr>
                <w:sz w:val="16"/>
                <w:szCs w:val="16"/>
                <w:color w:val="auto"/>
              </w:rPr>
            </w:pPr>
          </w:p>
        </w:tc>
        <w:tc>
          <w:tcPr>
            <w:tcW w:w="94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3760" w:type="dxa"/>
            <w:vAlign w:val="bottom"/>
          </w:tcPr>
          <w:p>
            <w:pPr>
              <w:ind w:left="80"/>
              <w:spacing w:after="0" w:line="195" w:lineRule="exact"/>
              <w:rPr>
                <w:sz w:val="20"/>
                <w:szCs w:val="20"/>
                <w:color w:val="auto"/>
              </w:rPr>
            </w:pPr>
            <w:r>
              <w:rPr>
                <w:rFonts w:ascii="Arial" w:cs="Arial" w:eastAsia="Arial" w:hAnsi="Arial"/>
                <w:sz w:val="18"/>
                <w:szCs w:val="18"/>
                <w:color w:val="auto"/>
              </w:rPr>
              <w:t>Jason Mudrick</w:t>
            </w:r>
          </w:p>
        </w:tc>
      </w:tr>
      <w:tr>
        <w:trPr>
          <w:trHeight w:val="230"/>
        </w:trPr>
        <w:tc>
          <w:tcPr>
            <w:tcW w:w="680" w:type="dxa"/>
            <w:vAlign w:val="bottom"/>
          </w:tcPr>
          <w:p>
            <w:pPr>
              <w:spacing w:after="0"/>
              <w:rPr>
                <w:sz w:val="20"/>
                <w:szCs w:val="20"/>
                <w:color w:val="auto"/>
              </w:rPr>
            </w:pPr>
          </w:p>
        </w:tc>
        <w:tc>
          <w:tcPr>
            <w:tcW w:w="940" w:type="dxa"/>
            <w:vAlign w:val="bottom"/>
          </w:tcPr>
          <w:p>
            <w:pPr>
              <w:spacing w:after="0"/>
              <w:rPr>
                <w:sz w:val="20"/>
                <w:szCs w:val="20"/>
                <w:color w:val="auto"/>
              </w:rPr>
            </w:pPr>
            <w:r>
              <w:rPr>
                <w:rFonts w:ascii="Arial" w:cs="Arial" w:eastAsia="Arial" w:hAnsi="Arial"/>
                <w:sz w:val="18"/>
                <w:szCs w:val="18"/>
                <w:color w:val="auto"/>
              </w:rPr>
              <w:t>Title:</w:t>
            </w:r>
          </w:p>
        </w:tc>
        <w:tc>
          <w:tcPr>
            <w:tcW w:w="3760" w:type="dxa"/>
            <w:vAlign w:val="bottom"/>
          </w:tcPr>
          <w:p>
            <w:pPr>
              <w:ind w:left="80"/>
              <w:spacing w:after="0"/>
              <w:rPr>
                <w:sz w:val="20"/>
                <w:szCs w:val="20"/>
                <w:color w:val="auto"/>
              </w:rPr>
            </w:pPr>
            <w:r>
              <w:rPr>
                <w:rFonts w:ascii="Arial" w:cs="Arial" w:eastAsia="Arial" w:hAnsi="Arial"/>
                <w:sz w:val="18"/>
                <w:szCs w:val="18"/>
                <w:color w:val="auto"/>
              </w:rPr>
              <w:t>Sole Member</w:t>
            </w:r>
          </w:p>
        </w:tc>
      </w:tr>
    </w:tbl>
    <w:p>
      <w:pPr>
        <w:spacing w:after="0" w:line="202"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MUDRICK DISTRESSED OPPORTUNITY DRAWDOWN FUND GP,</w:t>
      </w:r>
    </w:p>
    <w:p>
      <w:pPr>
        <w:spacing w:after="0" w:line="23"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LLC</w:t>
      </w:r>
    </w:p>
    <w:p>
      <w:pPr>
        <w:spacing w:after="0" w:line="211" w:lineRule="exact"/>
        <w:rPr>
          <w:sz w:val="20"/>
          <w:szCs w:val="20"/>
          <w:color w:val="auto"/>
        </w:rPr>
      </w:pPr>
    </w:p>
    <w:tbl>
      <w:tblPr>
        <w:tblLayout w:type="fixed"/>
        <w:tblInd w:w="5940" w:type="dxa"/>
        <w:tblCellMar>
          <w:top w:w="0" w:type="dxa"/>
          <w:left w:w="0" w:type="dxa"/>
          <w:bottom w:w="0" w:type="dxa"/>
          <w:right w:w="0" w:type="dxa"/>
        </w:tblCellMar>
      </w:tblPr>
      <w:tr>
        <w:trPr>
          <w:trHeight w:val="230"/>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Jason Mudrick</w:t>
            </w:r>
          </w:p>
        </w:tc>
      </w:tr>
      <w:tr>
        <w:trPr>
          <w:trHeight w:val="195"/>
        </w:trPr>
        <w:tc>
          <w:tcPr>
            <w:tcW w:w="680" w:type="dxa"/>
            <w:vAlign w:val="bottom"/>
          </w:tcPr>
          <w:p>
            <w:pPr>
              <w:spacing w:after="0"/>
              <w:rPr>
                <w:sz w:val="16"/>
                <w:szCs w:val="16"/>
                <w:color w:val="auto"/>
              </w:rPr>
            </w:pPr>
          </w:p>
        </w:tc>
        <w:tc>
          <w:tcPr>
            <w:tcW w:w="76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3940" w:type="dxa"/>
            <w:vAlign w:val="bottom"/>
          </w:tcPr>
          <w:p>
            <w:pPr>
              <w:ind w:left="260"/>
              <w:spacing w:after="0" w:line="195" w:lineRule="exact"/>
              <w:rPr>
                <w:sz w:val="20"/>
                <w:szCs w:val="20"/>
                <w:color w:val="auto"/>
              </w:rPr>
            </w:pPr>
            <w:r>
              <w:rPr>
                <w:rFonts w:ascii="Arial" w:cs="Arial" w:eastAsia="Arial" w:hAnsi="Arial"/>
                <w:sz w:val="18"/>
                <w:szCs w:val="18"/>
                <w:color w:val="auto"/>
              </w:rPr>
              <w:t>Jason Mudrick</w:t>
            </w:r>
          </w:p>
        </w:tc>
      </w:tr>
      <w:tr>
        <w:trPr>
          <w:trHeight w:val="230"/>
        </w:trPr>
        <w:tc>
          <w:tcPr>
            <w:tcW w:w="680" w:type="dxa"/>
            <w:vAlign w:val="bottom"/>
          </w:tcPr>
          <w:p>
            <w:pPr>
              <w:spacing w:after="0"/>
              <w:rPr>
                <w:sz w:val="20"/>
                <w:szCs w:val="20"/>
                <w:color w:val="auto"/>
              </w:rPr>
            </w:pPr>
          </w:p>
        </w:tc>
        <w:tc>
          <w:tcPr>
            <w:tcW w:w="760" w:type="dxa"/>
            <w:vAlign w:val="bottom"/>
          </w:tcPr>
          <w:p>
            <w:pPr>
              <w:spacing w:after="0"/>
              <w:rPr>
                <w:sz w:val="20"/>
                <w:szCs w:val="20"/>
                <w:color w:val="auto"/>
              </w:rPr>
            </w:pPr>
            <w:r>
              <w:rPr>
                <w:rFonts w:ascii="Arial" w:cs="Arial" w:eastAsia="Arial" w:hAnsi="Arial"/>
                <w:sz w:val="18"/>
                <w:szCs w:val="18"/>
                <w:color w:val="auto"/>
              </w:rPr>
              <w:t>Title:</w:t>
            </w:r>
          </w:p>
        </w:tc>
        <w:tc>
          <w:tcPr>
            <w:tcW w:w="3940" w:type="dxa"/>
            <w:vAlign w:val="bottom"/>
          </w:tcPr>
          <w:p>
            <w:pPr>
              <w:ind w:left="260"/>
              <w:spacing w:after="0"/>
              <w:rPr>
                <w:sz w:val="20"/>
                <w:szCs w:val="20"/>
                <w:color w:val="auto"/>
              </w:rPr>
            </w:pPr>
            <w:r>
              <w:rPr>
                <w:rFonts w:ascii="Arial" w:cs="Arial" w:eastAsia="Arial" w:hAnsi="Arial"/>
                <w:sz w:val="18"/>
                <w:szCs w:val="18"/>
                <w:color w:val="auto"/>
              </w:rPr>
              <w:t>Sole Member</w:t>
            </w:r>
          </w:p>
        </w:tc>
      </w:tr>
    </w:tbl>
    <w:p>
      <w:pPr>
        <w:spacing w:after="0" w:line="200" w:lineRule="exact"/>
        <w:rPr>
          <w:sz w:val="20"/>
          <w:szCs w:val="20"/>
          <w:color w:val="auto"/>
        </w:rPr>
      </w:pPr>
    </w:p>
    <w:p>
      <w:pPr>
        <w:spacing w:after="0" w:line="3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bookmarkStart w:id="17" w:name="page18"/>
    <w:bookmarkEnd w:id="17"/>
    <w:p>
      <w:pPr>
        <w:spacing w:after="0"/>
        <w:rPr>
          <w:sz w:val="20"/>
          <w:szCs w:val="20"/>
          <w:color w:val="auto"/>
        </w:rPr>
      </w:pPr>
      <w:r>
        <w:rPr>
          <w:rFonts w:ascii="Arial" w:cs="Arial" w:eastAsia="Arial" w:hAnsi="Arial"/>
          <w:sz w:val="22"/>
          <w:szCs w:val="22"/>
          <w:color w:val="auto"/>
        </w:rPr>
        <w:t>CUSIP NO. 378973408</w:t>
      </w:r>
    </w:p>
    <w:p>
      <w:pPr>
        <w:spacing w:after="0" w:line="105"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MUDRICK CAPITAL MANAGEMENT, L.P.</w:t>
      </w:r>
    </w:p>
    <w:p>
      <w:pPr>
        <w:spacing w:after="0" w:line="225" w:lineRule="exact"/>
        <w:rPr>
          <w:sz w:val="20"/>
          <w:szCs w:val="20"/>
          <w:color w:val="auto"/>
        </w:rPr>
      </w:pPr>
    </w:p>
    <w:p>
      <w:pPr>
        <w:jc w:val="right"/>
        <w:ind w:right="1100"/>
        <w:spacing w:after="0"/>
        <w:rPr>
          <w:sz w:val="20"/>
          <w:szCs w:val="20"/>
          <w:color w:val="auto"/>
        </w:rPr>
      </w:pPr>
      <w:r>
        <w:rPr>
          <w:rFonts w:ascii="Arial" w:cs="Arial" w:eastAsia="Arial" w:hAnsi="Arial"/>
          <w:sz w:val="18"/>
          <w:szCs w:val="18"/>
          <w:color w:val="auto"/>
        </w:rPr>
        <w:t>By: Mudrick Capital Management, LLC, its general partner</w:t>
      </w:r>
    </w:p>
    <w:p>
      <w:pPr>
        <w:spacing w:after="0" w:line="225" w:lineRule="exact"/>
        <w:rPr>
          <w:sz w:val="20"/>
          <w:szCs w:val="20"/>
          <w:color w:val="auto"/>
        </w:rPr>
      </w:pPr>
    </w:p>
    <w:tbl>
      <w:tblPr>
        <w:tblLayout w:type="fixed"/>
        <w:tblInd w:w="5940" w:type="dxa"/>
        <w:tblCellMar>
          <w:top w:w="0" w:type="dxa"/>
          <w:left w:w="0" w:type="dxa"/>
          <w:bottom w:w="0" w:type="dxa"/>
          <w:right w:w="0" w:type="dxa"/>
        </w:tblCellMar>
      </w:tblPr>
      <w:tr>
        <w:trPr>
          <w:trHeight w:val="230"/>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Jason Mudrick</w:t>
            </w:r>
          </w:p>
        </w:tc>
      </w:tr>
      <w:tr>
        <w:trPr>
          <w:trHeight w:val="195"/>
        </w:trPr>
        <w:tc>
          <w:tcPr>
            <w:tcW w:w="680" w:type="dxa"/>
            <w:vAlign w:val="bottom"/>
          </w:tcPr>
          <w:p>
            <w:pPr>
              <w:spacing w:after="0"/>
              <w:rPr>
                <w:sz w:val="16"/>
                <w:szCs w:val="16"/>
                <w:color w:val="auto"/>
              </w:rPr>
            </w:pPr>
          </w:p>
        </w:tc>
        <w:tc>
          <w:tcPr>
            <w:tcW w:w="76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3940" w:type="dxa"/>
            <w:vAlign w:val="bottom"/>
          </w:tcPr>
          <w:p>
            <w:pPr>
              <w:ind w:left="260"/>
              <w:spacing w:after="0" w:line="195" w:lineRule="exact"/>
              <w:rPr>
                <w:sz w:val="20"/>
                <w:szCs w:val="20"/>
                <w:color w:val="auto"/>
              </w:rPr>
            </w:pPr>
            <w:r>
              <w:rPr>
                <w:rFonts w:ascii="Arial" w:cs="Arial" w:eastAsia="Arial" w:hAnsi="Arial"/>
                <w:sz w:val="18"/>
                <w:szCs w:val="18"/>
                <w:color w:val="auto"/>
              </w:rPr>
              <w:t>Jason Mudrick</w:t>
            </w:r>
          </w:p>
        </w:tc>
      </w:tr>
      <w:tr>
        <w:trPr>
          <w:trHeight w:val="230"/>
        </w:trPr>
        <w:tc>
          <w:tcPr>
            <w:tcW w:w="680" w:type="dxa"/>
            <w:vAlign w:val="bottom"/>
          </w:tcPr>
          <w:p>
            <w:pPr>
              <w:spacing w:after="0"/>
              <w:rPr>
                <w:sz w:val="20"/>
                <w:szCs w:val="20"/>
                <w:color w:val="auto"/>
              </w:rPr>
            </w:pPr>
          </w:p>
        </w:tc>
        <w:tc>
          <w:tcPr>
            <w:tcW w:w="760" w:type="dxa"/>
            <w:vAlign w:val="bottom"/>
          </w:tcPr>
          <w:p>
            <w:pPr>
              <w:spacing w:after="0"/>
              <w:rPr>
                <w:sz w:val="20"/>
                <w:szCs w:val="20"/>
                <w:color w:val="auto"/>
              </w:rPr>
            </w:pPr>
            <w:r>
              <w:rPr>
                <w:rFonts w:ascii="Arial" w:cs="Arial" w:eastAsia="Arial" w:hAnsi="Arial"/>
                <w:sz w:val="18"/>
                <w:szCs w:val="18"/>
                <w:color w:val="auto"/>
              </w:rPr>
              <w:t>Title:</w:t>
            </w:r>
          </w:p>
        </w:tc>
        <w:tc>
          <w:tcPr>
            <w:tcW w:w="3940" w:type="dxa"/>
            <w:vAlign w:val="bottom"/>
          </w:tcPr>
          <w:p>
            <w:pPr>
              <w:ind w:left="260"/>
              <w:spacing w:after="0"/>
              <w:rPr>
                <w:sz w:val="20"/>
                <w:szCs w:val="20"/>
                <w:color w:val="auto"/>
              </w:rPr>
            </w:pPr>
            <w:r>
              <w:rPr>
                <w:rFonts w:ascii="Arial" w:cs="Arial" w:eastAsia="Arial" w:hAnsi="Arial"/>
                <w:sz w:val="18"/>
                <w:szCs w:val="18"/>
                <w:color w:val="auto"/>
              </w:rPr>
              <w:t>Sole Member</w:t>
            </w:r>
          </w:p>
        </w:tc>
      </w:tr>
    </w:tbl>
    <w:p>
      <w:pPr>
        <w:spacing w:after="0" w:line="202"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MUDRICK CAPITAL MANAGEMENT, LLC</w:t>
      </w:r>
    </w:p>
    <w:p>
      <w:pPr>
        <w:spacing w:after="0" w:line="225" w:lineRule="exact"/>
        <w:rPr>
          <w:sz w:val="20"/>
          <w:szCs w:val="20"/>
          <w:color w:val="auto"/>
        </w:rPr>
      </w:pPr>
    </w:p>
    <w:tbl>
      <w:tblPr>
        <w:tblLayout w:type="fixed"/>
        <w:tblInd w:w="5940" w:type="dxa"/>
        <w:tblCellMar>
          <w:top w:w="0" w:type="dxa"/>
          <w:left w:w="0" w:type="dxa"/>
          <w:bottom w:w="0" w:type="dxa"/>
          <w:right w:w="0" w:type="dxa"/>
        </w:tblCellMar>
      </w:tblPr>
      <w:tr>
        <w:trPr>
          <w:trHeight w:val="230"/>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Jason Mudrick</w:t>
            </w:r>
          </w:p>
        </w:tc>
      </w:tr>
      <w:tr>
        <w:trPr>
          <w:trHeight w:val="195"/>
        </w:trPr>
        <w:tc>
          <w:tcPr>
            <w:tcW w:w="680" w:type="dxa"/>
            <w:vAlign w:val="bottom"/>
          </w:tcPr>
          <w:p>
            <w:pPr>
              <w:spacing w:after="0"/>
              <w:rPr>
                <w:sz w:val="16"/>
                <w:szCs w:val="16"/>
                <w:color w:val="auto"/>
              </w:rPr>
            </w:pPr>
          </w:p>
        </w:tc>
        <w:tc>
          <w:tcPr>
            <w:tcW w:w="76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3940" w:type="dxa"/>
            <w:vAlign w:val="bottom"/>
          </w:tcPr>
          <w:p>
            <w:pPr>
              <w:ind w:left="260"/>
              <w:spacing w:after="0" w:line="195" w:lineRule="exact"/>
              <w:rPr>
                <w:sz w:val="20"/>
                <w:szCs w:val="20"/>
                <w:color w:val="auto"/>
              </w:rPr>
            </w:pPr>
            <w:r>
              <w:rPr>
                <w:rFonts w:ascii="Arial" w:cs="Arial" w:eastAsia="Arial" w:hAnsi="Arial"/>
                <w:sz w:val="18"/>
                <w:szCs w:val="18"/>
                <w:color w:val="auto"/>
              </w:rPr>
              <w:t>Jason Mudrick</w:t>
            </w:r>
          </w:p>
        </w:tc>
      </w:tr>
      <w:tr>
        <w:trPr>
          <w:trHeight w:val="230"/>
        </w:trPr>
        <w:tc>
          <w:tcPr>
            <w:tcW w:w="680" w:type="dxa"/>
            <w:vAlign w:val="bottom"/>
          </w:tcPr>
          <w:p>
            <w:pPr>
              <w:spacing w:after="0"/>
              <w:rPr>
                <w:sz w:val="20"/>
                <w:szCs w:val="20"/>
                <w:color w:val="auto"/>
              </w:rPr>
            </w:pPr>
          </w:p>
        </w:tc>
        <w:tc>
          <w:tcPr>
            <w:tcW w:w="760" w:type="dxa"/>
            <w:vAlign w:val="bottom"/>
          </w:tcPr>
          <w:p>
            <w:pPr>
              <w:spacing w:after="0"/>
              <w:rPr>
                <w:sz w:val="20"/>
                <w:szCs w:val="20"/>
                <w:color w:val="auto"/>
              </w:rPr>
            </w:pPr>
            <w:r>
              <w:rPr>
                <w:rFonts w:ascii="Arial" w:cs="Arial" w:eastAsia="Arial" w:hAnsi="Arial"/>
                <w:sz w:val="18"/>
                <w:szCs w:val="18"/>
                <w:color w:val="auto"/>
              </w:rPr>
              <w:t>Title:</w:t>
            </w:r>
          </w:p>
        </w:tc>
        <w:tc>
          <w:tcPr>
            <w:tcW w:w="3940" w:type="dxa"/>
            <w:vAlign w:val="bottom"/>
          </w:tcPr>
          <w:p>
            <w:pPr>
              <w:ind w:left="260"/>
              <w:spacing w:after="0"/>
              <w:rPr>
                <w:sz w:val="20"/>
                <w:szCs w:val="20"/>
                <w:color w:val="auto"/>
              </w:rPr>
            </w:pPr>
            <w:r>
              <w:rPr>
                <w:rFonts w:ascii="Arial" w:cs="Arial" w:eastAsia="Arial" w:hAnsi="Arial"/>
                <w:sz w:val="18"/>
                <w:szCs w:val="18"/>
                <w:color w:val="auto"/>
              </w:rPr>
              <w:t>Sole Member</w:t>
            </w:r>
          </w:p>
        </w:tc>
      </w:tr>
    </w:tbl>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/s/ Jason Mudrick</w:t>
      </w:r>
    </w:p>
    <w:p>
      <w:pPr>
        <w:spacing w:after="0" w:line="23"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JASON MUDRICK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3769995</wp:posOffset>
            </wp:positionH>
            <wp:positionV relativeFrom="paragraph">
              <wp:posOffset>-130810</wp:posOffset>
            </wp:positionV>
            <wp:extent cx="3413125"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3413125" cy="8890"/>
                    </a:xfrm>
                    <a:prstGeom prst="rect">
                      <a:avLst/>
                    </a:prstGeom>
                    <a:noFill/>
                  </pic:spPr>
                </pic:pic>
              </a:graphicData>
            </a:graphic>
          </wp:anchor>
        </w:drawing>
      </w:r>
    </w:p>
    <w:p>
      <w:pPr>
        <w:spacing w:after="0" w:line="200" w:lineRule="exact"/>
        <w:rPr>
          <w:sz w:val="20"/>
          <w:szCs w:val="20"/>
          <w:color w:val="auto"/>
        </w:rPr>
      </w:pPr>
    </w:p>
    <w:p>
      <w:pPr>
        <w:spacing w:after="0" w:line="32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20"/>
          </w:cols>
          <w:pgMar w:left="240" w:top="226" w:right="339" w:bottom="1440" w:gutter="0" w:footer="0" w:header="0"/>
        </w:sectPr>
      </w:pPr>
    </w:p>
    <w:bookmarkStart w:id="18" w:name="page19"/>
    <w:bookmarkEnd w:id="18"/>
    <w:p>
      <w:pPr>
        <w:spacing w:after="0"/>
        <w:rPr>
          <w:sz w:val="20"/>
          <w:szCs w:val="20"/>
          <w:color w:val="auto"/>
        </w:rPr>
      </w:pPr>
      <w:r>
        <w:rPr>
          <w:rFonts w:ascii="Arial" w:cs="Arial" w:eastAsia="Arial" w:hAnsi="Arial"/>
          <w:sz w:val="22"/>
          <w:szCs w:val="22"/>
          <w:color w:val="auto"/>
        </w:rPr>
        <w:t>CUSIP NO. 378973408</w:t>
      </w:r>
    </w:p>
    <w:p>
      <w:pPr>
        <w:spacing w:after="0" w:line="8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860" w:type="dxa"/>
            <w:vAlign w:val="bottom"/>
          </w:tcPr>
          <w:p>
            <w:pPr>
              <w:spacing w:after="0"/>
              <w:rPr>
                <w:sz w:val="17"/>
                <w:szCs w:val="17"/>
                <w:color w:val="auto"/>
              </w:rPr>
            </w:pPr>
          </w:p>
        </w:tc>
        <w:tc>
          <w:tcPr>
            <w:tcW w:w="18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16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b w:val="1"/>
                <w:bCs w:val="1"/>
                <w:color w:val="auto"/>
                <w:w w:val="99"/>
              </w:rPr>
              <w:t>SCHEDULE A</w:t>
            </w:r>
          </w:p>
        </w:tc>
        <w:tc>
          <w:tcPr>
            <w:tcW w:w="8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800" w:type="dxa"/>
            <w:vAlign w:val="bottom"/>
          </w:tcPr>
          <w:p>
            <w:pPr>
              <w:spacing w:after="0"/>
              <w:rPr>
                <w:sz w:val="17"/>
                <w:szCs w:val="17"/>
                <w:color w:val="auto"/>
              </w:rPr>
            </w:pPr>
          </w:p>
        </w:tc>
      </w:tr>
      <w:tr>
        <w:trPr>
          <w:trHeight w:val="412"/>
        </w:trPr>
        <w:tc>
          <w:tcPr>
            <w:tcW w:w="86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80" w:type="dxa"/>
            <w:vAlign w:val="bottom"/>
            <w:gridSpan w:val="16"/>
          </w:tcPr>
          <w:p>
            <w:pPr>
              <w:jc w:val="center"/>
              <w:ind w:right="1300"/>
              <w:spacing w:after="0"/>
              <w:rPr>
                <w:sz w:val="20"/>
                <w:szCs w:val="20"/>
                <w:color w:val="auto"/>
              </w:rPr>
            </w:pPr>
            <w:r>
              <w:rPr>
                <w:rFonts w:ascii="Arial" w:cs="Arial" w:eastAsia="Arial" w:hAnsi="Arial"/>
                <w:sz w:val="18"/>
                <w:szCs w:val="18"/>
                <w:b w:val="1"/>
                <w:bCs w:val="1"/>
                <w:color w:val="auto"/>
                <w:w w:val="89"/>
              </w:rPr>
              <w:t>Transactions in the Shares of the Issuer During the Past Sixty Days</w:t>
            </w:r>
          </w:p>
        </w:tc>
        <w:tc>
          <w:tcPr>
            <w:tcW w:w="102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438"/>
        </w:trPr>
        <w:tc>
          <w:tcPr>
            <w:tcW w:w="86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2340" w:type="dxa"/>
            <w:vAlign w:val="bottom"/>
            <w:tcBorders>
              <w:top w:val="single" w:sz="8" w:color="auto"/>
            </w:tcBorders>
            <w:gridSpan w:val="5"/>
          </w:tcPr>
          <w:p>
            <w:pPr>
              <w:jc w:val="center"/>
              <w:ind w:right="660"/>
              <w:spacing w:after="0"/>
              <w:rPr>
                <w:sz w:val="20"/>
                <w:szCs w:val="20"/>
                <w:color w:val="auto"/>
              </w:rPr>
            </w:pPr>
            <w:r>
              <w:rPr>
                <w:rFonts w:ascii="Arial" w:cs="Arial" w:eastAsia="Arial" w:hAnsi="Arial"/>
                <w:sz w:val="18"/>
                <w:szCs w:val="18"/>
                <w:color w:val="auto"/>
                <w:w w:val="91"/>
              </w:rPr>
              <w:t>Amount of Shares</w:t>
            </w:r>
          </w:p>
        </w:tc>
        <w:tc>
          <w:tcPr>
            <w:tcW w:w="80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540" w:type="dxa"/>
            <w:vAlign w:val="bottom"/>
            <w:tcBorders>
              <w:top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820" w:type="dxa"/>
            <w:vAlign w:val="bottom"/>
            <w:gridSpan w:val="2"/>
          </w:tcPr>
          <w:p>
            <w:pPr>
              <w:jc w:val="center"/>
              <w:ind w:right="800"/>
              <w:spacing w:after="0"/>
              <w:rPr>
                <w:sz w:val="20"/>
                <w:szCs w:val="20"/>
                <w:color w:val="auto"/>
              </w:rPr>
            </w:pPr>
            <w:r>
              <w:rPr>
                <w:rFonts w:ascii="Arial" w:cs="Arial" w:eastAsia="Arial" w:hAnsi="Arial"/>
                <w:sz w:val="18"/>
                <w:szCs w:val="18"/>
                <w:color w:val="auto"/>
                <w:w w:val="92"/>
              </w:rPr>
              <w:t>Date of</w:t>
            </w:r>
          </w:p>
        </w:tc>
      </w:tr>
      <w:tr>
        <w:trPr>
          <w:trHeight w:val="190"/>
        </w:trPr>
        <w:tc>
          <w:tcPr>
            <w:tcW w:w="2940" w:type="dxa"/>
            <w:vAlign w:val="bottom"/>
            <w:gridSpan w:val="3"/>
          </w:tcPr>
          <w:p>
            <w:pPr>
              <w:ind w:left="860"/>
              <w:spacing w:after="0" w:line="190" w:lineRule="exact"/>
              <w:rPr>
                <w:sz w:val="20"/>
                <w:szCs w:val="20"/>
                <w:color w:val="auto"/>
              </w:rPr>
            </w:pPr>
            <w:r>
              <w:rPr>
                <w:rFonts w:ascii="Arial" w:cs="Arial" w:eastAsia="Arial" w:hAnsi="Arial"/>
                <w:sz w:val="18"/>
                <w:szCs w:val="18"/>
                <w:color w:val="auto"/>
              </w:rPr>
              <w:t>Nature of the Transaction</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2340" w:type="dxa"/>
            <w:vAlign w:val="bottom"/>
            <w:gridSpan w:val="5"/>
          </w:tcPr>
          <w:p>
            <w:pPr>
              <w:jc w:val="center"/>
              <w:ind w:right="660"/>
              <w:spacing w:after="0" w:line="190" w:lineRule="exact"/>
              <w:rPr>
                <w:sz w:val="20"/>
                <w:szCs w:val="20"/>
                <w:color w:val="auto"/>
              </w:rPr>
            </w:pPr>
            <w:r>
              <w:rPr>
                <w:rFonts w:ascii="Arial" w:cs="Arial" w:eastAsia="Arial" w:hAnsi="Arial"/>
                <w:sz w:val="18"/>
                <w:szCs w:val="18"/>
                <w:color w:val="auto"/>
                <w:w w:val="89"/>
              </w:rPr>
              <w:t>Purchased/(Sold)</w:t>
            </w:r>
          </w:p>
        </w:tc>
        <w:tc>
          <w:tcPr>
            <w:tcW w:w="800" w:type="dxa"/>
            <w:vAlign w:val="bottom"/>
          </w:tcPr>
          <w:p>
            <w:pPr>
              <w:spacing w:after="0"/>
              <w:rPr>
                <w:sz w:val="16"/>
                <w:szCs w:val="16"/>
                <w:color w:val="auto"/>
              </w:rPr>
            </w:pPr>
          </w:p>
        </w:tc>
        <w:tc>
          <w:tcPr>
            <w:tcW w:w="2500" w:type="dxa"/>
            <w:vAlign w:val="bottom"/>
            <w:gridSpan w:val="8"/>
          </w:tcPr>
          <w:p>
            <w:pPr>
              <w:jc w:val="center"/>
              <w:ind w:right="1840"/>
              <w:spacing w:after="0" w:line="190" w:lineRule="exact"/>
              <w:rPr>
                <w:sz w:val="20"/>
                <w:szCs w:val="20"/>
                <w:color w:val="auto"/>
              </w:rPr>
            </w:pPr>
            <w:r>
              <w:rPr>
                <w:rFonts w:ascii="Arial" w:cs="Arial" w:eastAsia="Arial" w:hAnsi="Arial"/>
                <w:sz w:val="18"/>
                <w:szCs w:val="18"/>
                <w:color w:val="auto"/>
                <w:w w:val="91"/>
              </w:rPr>
              <w:t xml:space="preserve">Price </w:t>
            </w:r>
            <w:r>
              <w:rPr>
                <w:rFonts w:ascii="Arial" w:cs="Arial" w:eastAsia="Arial" w:hAnsi="Arial"/>
                <w:sz w:val="18"/>
                <w:szCs w:val="18"/>
                <w:u w:val="single" w:color="auto"/>
                <w:color w:val="auto"/>
                <w:w w:val="91"/>
              </w:rPr>
              <w:t>($</w:t>
            </w:r>
            <w:r>
              <w:rPr>
                <w:rFonts w:ascii="Arial" w:cs="Arial" w:eastAsia="Arial" w:hAnsi="Arial"/>
                <w:sz w:val="18"/>
                <w:szCs w:val="18"/>
                <w:color w:val="auto"/>
                <w:w w:val="91"/>
              </w:rPr>
              <w:t>)</w:t>
            </w:r>
          </w:p>
        </w:tc>
        <w:tc>
          <w:tcPr>
            <w:tcW w:w="1820" w:type="dxa"/>
            <w:vAlign w:val="bottom"/>
            <w:gridSpan w:val="2"/>
          </w:tcPr>
          <w:p>
            <w:pPr>
              <w:jc w:val="center"/>
              <w:ind w:right="800"/>
              <w:spacing w:after="0" w:line="190" w:lineRule="exact"/>
              <w:rPr>
                <w:sz w:val="20"/>
                <w:szCs w:val="20"/>
                <w:color w:val="auto"/>
              </w:rPr>
            </w:pPr>
            <w:r>
              <w:rPr>
                <w:rFonts w:ascii="Arial" w:cs="Arial" w:eastAsia="Arial" w:hAnsi="Arial"/>
                <w:sz w:val="18"/>
                <w:szCs w:val="18"/>
                <w:color w:val="auto"/>
                <w:w w:val="87"/>
              </w:rPr>
              <w:t>Purchase/Sale</w:t>
            </w:r>
          </w:p>
        </w:tc>
      </w:tr>
      <w:tr>
        <w:trPr>
          <w:trHeight w:val="20"/>
        </w:trPr>
        <w:tc>
          <w:tcPr>
            <w:tcW w:w="860" w:type="dxa"/>
            <w:vAlign w:val="bottom"/>
          </w:tcPr>
          <w:p>
            <w:pPr>
              <w:spacing w:after="0" w:line="20" w:lineRule="exact"/>
              <w:rPr>
                <w:sz w:val="1"/>
                <w:szCs w:val="1"/>
                <w:color w:val="auto"/>
              </w:rPr>
            </w:pPr>
          </w:p>
        </w:tc>
        <w:tc>
          <w:tcPr>
            <w:tcW w:w="18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4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100" w:type="dxa"/>
            <w:vAlign w:val="bottom"/>
            <w:gridSpan w:val="2"/>
            <w:shd w:val="clear" w:color="auto" w:fill="000000"/>
          </w:tcPr>
          <w:p>
            <w:pPr>
              <w:spacing w:after="0" w:line="20" w:lineRule="exact"/>
              <w:rPr>
                <w:sz w:val="1"/>
                <w:szCs w:val="1"/>
                <w:color w:val="auto"/>
              </w:rPr>
            </w:pPr>
          </w:p>
        </w:tc>
        <w:tc>
          <w:tcPr>
            <w:tcW w:w="16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r>
      <w:tr>
        <w:trPr>
          <w:trHeight w:val="412"/>
        </w:trPr>
        <w:tc>
          <w:tcPr>
            <w:tcW w:w="86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80" w:type="dxa"/>
            <w:vAlign w:val="bottom"/>
            <w:gridSpan w:val="16"/>
          </w:tcPr>
          <w:p>
            <w:pPr>
              <w:jc w:val="center"/>
              <w:ind w:right="1300"/>
              <w:spacing w:after="0"/>
              <w:rPr>
                <w:sz w:val="20"/>
                <w:szCs w:val="20"/>
                <w:color w:val="auto"/>
              </w:rPr>
            </w:pPr>
            <w:r>
              <w:rPr>
                <w:rFonts w:ascii="Arial" w:cs="Arial" w:eastAsia="Arial" w:hAnsi="Arial"/>
                <w:sz w:val="18"/>
                <w:szCs w:val="18"/>
                <w:b w:val="1"/>
                <w:bCs w:val="1"/>
                <w:color w:val="auto"/>
                <w:w w:val="99"/>
              </w:rPr>
              <w:t>MUDRICK DISTRESSED OPPORTUNITY FUND GLOBAL, L.P.</w:t>
            </w:r>
          </w:p>
        </w:tc>
        <w:tc>
          <w:tcPr>
            <w:tcW w:w="102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237"/>
        </w:trPr>
        <w:tc>
          <w:tcPr>
            <w:tcW w:w="86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54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800" w:type="dxa"/>
            <w:vAlign w:val="bottom"/>
          </w:tcPr>
          <w:p>
            <w:pPr>
              <w:spacing w:after="0"/>
              <w:rPr>
                <w:sz w:val="20"/>
                <w:szCs w:val="20"/>
                <w:color w:val="auto"/>
              </w:rPr>
            </w:pPr>
          </w:p>
        </w:tc>
      </w:tr>
      <w:tr>
        <w:trPr>
          <w:trHeight w:val="216"/>
        </w:trPr>
        <w:tc>
          <w:tcPr>
            <w:tcW w:w="2940" w:type="dxa"/>
            <w:vAlign w:val="bottom"/>
            <w:gridSpan w:val="3"/>
            <w:shd w:val="clear" w:color="auto" w:fill="CCEEFF"/>
          </w:tcPr>
          <w:p>
            <w:pPr>
              <w:ind w:left="100"/>
              <w:spacing w:after="0"/>
              <w:rPr>
                <w:sz w:val="20"/>
                <w:szCs w:val="20"/>
                <w:color w:val="auto"/>
              </w:rPr>
            </w:pPr>
            <w:r>
              <w:rPr>
                <w:rFonts w:ascii="Arial" w:cs="Arial" w:eastAsia="Arial" w:hAnsi="Arial"/>
                <w:sz w:val="18"/>
                <w:szCs w:val="18"/>
                <w:color w:val="auto"/>
              </w:rPr>
              <w:t>Purchase of Common Stock</w:t>
            </w:r>
          </w:p>
        </w:tc>
        <w:tc>
          <w:tcPr>
            <w:tcW w:w="2200" w:type="dxa"/>
            <w:vAlign w:val="bottom"/>
            <w:gridSpan w:val="7"/>
            <w:shd w:val="clear" w:color="auto" w:fill="CCEEFF"/>
          </w:tcPr>
          <w:p>
            <w:pPr>
              <w:jc w:val="center"/>
              <w:ind w:left="1450"/>
              <w:spacing w:after="0"/>
              <w:rPr>
                <w:sz w:val="20"/>
                <w:szCs w:val="20"/>
                <w:color w:val="auto"/>
              </w:rPr>
            </w:pPr>
            <w:r>
              <w:rPr>
                <w:rFonts w:ascii="Arial" w:cs="Arial" w:eastAsia="Arial" w:hAnsi="Arial"/>
                <w:sz w:val="18"/>
                <w:szCs w:val="18"/>
                <w:color w:val="auto"/>
                <w:w w:val="89"/>
              </w:rPr>
              <w:t>670,321</w:t>
            </w:r>
          </w:p>
        </w:tc>
        <w:tc>
          <w:tcPr>
            <w:tcW w:w="2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440" w:type="dxa"/>
            <w:vAlign w:val="bottom"/>
            <w:gridSpan w:val="4"/>
            <w:shd w:val="clear" w:color="auto" w:fill="CCEEFF"/>
          </w:tcPr>
          <w:p>
            <w:pPr>
              <w:jc w:val="center"/>
              <w:ind w:left="730"/>
              <w:spacing w:after="0"/>
              <w:rPr>
                <w:sz w:val="20"/>
                <w:szCs w:val="20"/>
                <w:color w:val="auto"/>
              </w:rPr>
            </w:pPr>
            <w:r>
              <w:rPr>
                <w:rFonts w:ascii="Arial" w:cs="Arial" w:eastAsia="Arial" w:hAnsi="Arial"/>
                <w:sz w:val="18"/>
                <w:szCs w:val="18"/>
                <w:color w:val="auto"/>
                <w:w w:val="90"/>
              </w:rPr>
              <w:t>0.3419</w:t>
            </w:r>
          </w:p>
        </w:tc>
        <w:tc>
          <w:tcPr>
            <w:tcW w:w="5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12/17/2018</w:t>
            </w:r>
          </w:p>
        </w:tc>
        <w:tc>
          <w:tcPr>
            <w:tcW w:w="800" w:type="dxa"/>
            <w:vAlign w:val="bottom"/>
            <w:shd w:val="clear" w:color="auto" w:fill="CCEEFF"/>
          </w:tcPr>
          <w:p>
            <w:pPr>
              <w:spacing w:after="0"/>
              <w:rPr>
                <w:sz w:val="18"/>
                <w:szCs w:val="18"/>
                <w:color w:val="auto"/>
              </w:rPr>
            </w:pPr>
          </w:p>
        </w:tc>
      </w:tr>
      <w:tr>
        <w:trPr>
          <w:trHeight w:val="216"/>
        </w:trPr>
        <w:tc>
          <w:tcPr>
            <w:tcW w:w="2940" w:type="dxa"/>
            <w:vAlign w:val="bottom"/>
            <w:gridSpan w:val="3"/>
          </w:tcPr>
          <w:p>
            <w:pPr>
              <w:ind w:left="100"/>
              <w:spacing w:after="0"/>
              <w:rPr>
                <w:sz w:val="20"/>
                <w:szCs w:val="20"/>
                <w:color w:val="auto"/>
              </w:rPr>
            </w:pPr>
            <w:r>
              <w:rPr>
                <w:rFonts w:ascii="Arial" w:cs="Arial" w:eastAsia="Arial" w:hAnsi="Arial"/>
                <w:sz w:val="18"/>
                <w:szCs w:val="18"/>
                <w:color w:val="auto"/>
              </w:rPr>
              <w:t>Purchase of Common Stock</w:t>
            </w:r>
          </w:p>
        </w:tc>
        <w:tc>
          <w:tcPr>
            <w:tcW w:w="2480" w:type="dxa"/>
            <w:vAlign w:val="bottom"/>
            <w:gridSpan w:val="8"/>
          </w:tcPr>
          <w:p>
            <w:pPr>
              <w:jc w:val="center"/>
              <w:ind w:left="1150"/>
              <w:spacing w:after="0"/>
              <w:rPr>
                <w:sz w:val="20"/>
                <w:szCs w:val="20"/>
                <w:color w:val="auto"/>
              </w:rPr>
            </w:pPr>
            <w:r>
              <w:rPr>
                <w:rFonts w:ascii="Arial" w:cs="Arial" w:eastAsia="Arial" w:hAnsi="Arial"/>
                <w:sz w:val="18"/>
                <w:szCs w:val="18"/>
                <w:color w:val="auto"/>
                <w:w w:val="89"/>
              </w:rPr>
              <w:t>7,621,284</w:t>
            </w:r>
          </w:p>
        </w:tc>
        <w:tc>
          <w:tcPr>
            <w:tcW w:w="880" w:type="dxa"/>
            <w:vAlign w:val="bottom"/>
          </w:tcPr>
          <w:p>
            <w:pPr>
              <w:spacing w:after="0"/>
              <w:rPr>
                <w:sz w:val="18"/>
                <w:szCs w:val="18"/>
                <w:color w:val="auto"/>
              </w:rPr>
            </w:pPr>
          </w:p>
        </w:tc>
        <w:tc>
          <w:tcPr>
            <w:tcW w:w="1440" w:type="dxa"/>
            <w:vAlign w:val="bottom"/>
            <w:gridSpan w:val="4"/>
          </w:tcPr>
          <w:p>
            <w:pPr>
              <w:jc w:val="center"/>
              <w:ind w:left="730"/>
              <w:spacing w:after="0"/>
              <w:rPr>
                <w:sz w:val="20"/>
                <w:szCs w:val="20"/>
                <w:color w:val="auto"/>
              </w:rPr>
            </w:pPr>
            <w:r>
              <w:rPr>
                <w:rFonts w:ascii="Arial" w:cs="Arial" w:eastAsia="Arial" w:hAnsi="Arial"/>
                <w:sz w:val="18"/>
                <w:szCs w:val="18"/>
                <w:color w:val="auto"/>
                <w:w w:val="90"/>
              </w:rPr>
              <w:t>0.3300</w:t>
            </w:r>
          </w:p>
        </w:tc>
        <w:tc>
          <w:tcPr>
            <w:tcW w:w="5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0"/>
              </w:rPr>
              <w:t>12/17/2018</w:t>
            </w:r>
          </w:p>
        </w:tc>
        <w:tc>
          <w:tcPr>
            <w:tcW w:w="800" w:type="dxa"/>
            <w:vAlign w:val="bottom"/>
          </w:tcPr>
          <w:p>
            <w:pPr>
              <w:spacing w:after="0"/>
              <w:rPr>
                <w:sz w:val="18"/>
                <w:szCs w:val="18"/>
                <w:color w:val="auto"/>
              </w:rPr>
            </w:pPr>
          </w:p>
        </w:tc>
      </w:tr>
      <w:tr>
        <w:trPr>
          <w:trHeight w:val="216"/>
        </w:trPr>
        <w:tc>
          <w:tcPr>
            <w:tcW w:w="2940" w:type="dxa"/>
            <w:vAlign w:val="bottom"/>
            <w:gridSpan w:val="3"/>
            <w:shd w:val="clear" w:color="auto" w:fill="CCEEFF"/>
          </w:tcPr>
          <w:p>
            <w:pPr>
              <w:ind w:left="100"/>
              <w:spacing w:after="0"/>
              <w:rPr>
                <w:sz w:val="20"/>
                <w:szCs w:val="20"/>
                <w:color w:val="auto"/>
              </w:rPr>
            </w:pPr>
            <w:r>
              <w:rPr>
                <w:rFonts w:ascii="Arial" w:cs="Arial" w:eastAsia="Arial" w:hAnsi="Arial"/>
                <w:sz w:val="18"/>
                <w:szCs w:val="18"/>
                <w:color w:val="auto"/>
              </w:rPr>
              <w:t>Purchase of Common Stock</w:t>
            </w:r>
          </w:p>
        </w:tc>
        <w:tc>
          <w:tcPr>
            <w:tcW w:w="2480" w:type="dxa"/>
            <w:vAlign w:val="bottom"/>
            <w:gridSpan w:val="8"/>
            <w:shd w:val="clear" w:color="auto" w:fill="CCEEFF"/>
          </w:tcPr>
          <w:p>
            <w:pPr>
              <w:jc w:val="center"/>
              <w:ind w:left="1150"/>
              <w:spacing w:after="0"/>
              <w:rPr>
                <w:sz w:val="20"/>
                <w:szCs w:val="20"/>
                <w:color w:val="auto"/>
              </w:rPr>
            </w:pPr>
            <w:r>
              <w:rPr>
                <w:rFonts w:ascii="Arial" w:cs="Arial" w:eastAsia="Arial" w:hAnsi="Arial"/>
                <w:sz w:val="18"/>
                <w:szCs w:val="18"/>
                <w:color w:val="auto"/>
                <w:w w:val="89"/>
              </w:rPr>
              <w:t>5,835,689</w:t>
            </w:r>
          </w:p>
        </w:tc>
        <w:tc>
          <w:tcPr>
            <w:tcW w:w="880" w:type="dxa"/>
            <w:vAlign w:val="bottom"/>
            <w:shd w:val="clear" w:color="auto" w:fill="CCEEFF"/>
          </w:tcPr>
          <w:p>
            <w:pPr>
              <w:spacing w:after="0"/>
              <w:rPr>
                <w:sz w:val="18"/>
                <w:szCs w:val="18"/>
                <w:color w:val="auto"/>
              </w:rPr>
            </w:pPr>
          </w:p>
        </w:tc>
        <w:tc>
          <w:tcPr>
            <w:tcW w:w="1440" w:type="dxa"/>
            <w:vAlign w:val="bottom"/>
            <w:gridSpan w:val="4"/>
            <w:shd w:val="clear" w:color="auto" w:fill="CCEEFF"/>
          </w:tcPr>
          <w:p>
            <w:pPr>
              <w:jc w:val="center"/>
              <w:ind w:left="730"/>
              <w:spacing w:after="0"/>
              <w:rPr>
                <w:sz w:val="20"/>
                <w:szCs w:val="20"/>
                <w:color w:val="auto"/>
              </w:rPr>
            </w:pPr>
            <w:r>
              <w:rPr>
                <w:rFonts w:ascii="Arial" w:cs="Arial" w:eastAsia="Arial" w:hAnsi="Arial"/>
                <w:sz w:val="18"/>
                <w:szCs w:val="18"/>
                <w:color w:val="auto"/>
                <w:w w:val="90"/>
              </w:rPr>
              <w:t>0.3500</w:t>
            </w:r>
          </w:p>
        </w:tc>
        <w:tc>
          <w:tcPr>
            <w:tcW w:w="5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12/19/2018</w:t>
            </w:r>
          </w:p>
        </w:tc>
        <w:tc>
          <w:tcPr>
            <w:tcW w:w="800" w:type="dxa"/>
            <w:vAlign w:val="bottom"/>
            <w:shd w:val="clear" w:color="auto" w:fill="CCEEFF"/>
          </w:tcPr>
          <w:p>
            <w:pPr>
              <w:spacing w:after="0"/>
              <w:rPr>
                <w:sz w:val="18"/>
                <w:szCs w:val="18"/>
                <w:color w:val="auto"/>
              </w:rPr>
            </w:pPr>
          </w:p>
        </w:tc>
      </w:tr>
      <w:tr>
        <w:trPr>
          <w:trHeight w:val="392"/>
        </w:trPr>
        <w:tc>
          <w:tcPr>
            <w:tcW w:w="86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00" w:type="dxa"/>
            <w:vAlign w:val="bottom"/>
            <w:gridSpan w:val="17"/>
          </w:tcPr>
          <w:p>
            <w:pPr>
              <w:jc w:val="center"/>
              <w:ind w:right="1180"/>
              <w:spacing w:after="0"/>
              <w:rPr>
                <w:sz w:val="20"/>
                <w:szCs w:val="20"/>
                <w:color w:val="auto"/>
              </w:rPr>
            </w:pPr>
            <w:r>
              <w:rPr>
                <w:rFonts w:ascii="Arial" w:cs="Arial" w:eastAsia="Arial" w:hAnsi="Arial"/>
                <w:sz w:val="18"/>
                <w:szCs w:val="18"/>
                <w:b w:val="1"/>
                <w:bCs w:val="1"/>
                <w:color w:val="auto"/>
                <w:w w:val="99"/>
              </w:rPr>
              <w:t>MUDRICK DISTRESSED OPPORTUNITY SPECIALTY FUND, L.P.</w:t>
            </w:r>
          </w:p>
        </w:tc>
        <w:tc>
          <w:tcPr>
            <w:tcW w:w="102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237"/>
        </w:trPr>
        <w:tc>
          <w:tcPr>
            <w:tcW w:w="86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54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800" w:type="dxa"/>
            <w:vAlign w:val="bottom"/>
          </w:tcPr>
          <w:p>
            <w:pPr>
              <w:spacing w:after="0"/>
              <w:rPr>
                <w:sz w:val="20"/>
                <w:szCs w:val="20"/>
                <w:color w:val="auto"/>
              </w:rPr>
            </w:pPr>
          </w:p>
        </w:tc>
      </w:tr>
      <w:tr>
        <w:trPr>
          <w:trHeight w:val="216"/>
        </w:trPr>
        <w:tc>
          <w:tcPr>
            <w:tcW w:w="2940" w:type="dxa"/>
            <w:vAlign w:val="bottom"/>
            <w:gridSpan w:val="3"/>
            <w:shd w:val="clear" w:color="auto" w:fill="CCEEFF"/>
          </w:tcPr>
          <w:p>
            <w:pPr>
              <w:ind w:left="100"/>
              <w:spacing w:after="0"/>
              <w:rPr>
                <w:sz w:val="20"/>
                <w:szCs w:val="20"/>
                <w:color w:val="auto"/>
              </w:rPr>
            </w:pPr>
            <w:r>
              <w:rPr>
                <w:rFonts w:ascii="Arial" w:cs="Arial" w:eastAsia="Arial" w:hAnsi="Arial"/>
                <w:sz w:val="18"/>
                <w:szCs w:val="18"/>
                <w:color w:val="auto"/>
              </w:rPr>
              <w:t>Purchase of Common Stock</w:t>
            </w:r>
          </w:p>
        </w:tc>
        <w:tc>
          <w:tcPr>
            <w:tcW w:w="2200" w:type="dxa"/>
            <w:vAlign w:val="bottom"/>
            <w:gridSpan w:val="7"/>
            <w:shd w:val="clear" w:color="auto" w:fill="CCEEFF"/>
          </w:tcPr>
          <w:p>
            <w:pPr>
              <w:jc w:val="center"/>
              <w:ind w:left="1430"/>
              <w:spacing w:after="0"/>
              <w:rPr>
                <w:sz w:val="20"/>
                <w:szCs w:val="20"/>
                <w:color w:val="auto"/>
              </w:rPr>
            </w:pPr>
            <w:r>
              <w:rPr>
                <w:rFonts w:ascii="Arial" w:cs="Arial" w:eastAsia="Arial" w:hAnsi="Arial"/>
                <w:sz w:val="18"/>
                <w:szCs w:val="18"/>
                <w:color w:val="auto"/>
                <w:w w:val="87"/>
              </w:rPr>
              <w:t>11,175</w:t>
            </w:r>
          </w:p>
        </w:tc>
        <w:tc>
          <w:tcPr>
            <w:tcW w:w="2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440" w:type="dxa"/>
            <w:vAlign w:val="bottom"/>
            <w:gridSpan w:val="4"/>
            <w:shd w:val="clear" w:color="auto" w:fill="CCEEFF"/>
          </w:tcPr>
          <w:p>
            <w:pPr>
              <w:jc w:val="center"/>
              <w:ind w:left="730"/>
              <w:spacing w:after="0"/>
              <w:rPr>
                <w:sz w:val="20"/>
                <w:szCs w:val="20"/>
                <w:color w:val="auto"/>
              </w:rPr>
            </w:pPr>
            <w:r>
              <w:rPr>
                <w:rFonts w:ascii="Arial" w:cs="Arial" w:eastAsia="Arial" w:hAnsi="Arial"/>
                <w:sz w:val="18"/>
                <w:szCs w:val="18"/>
                <w:color w:val="auto"/>
                <w:w w:val="90"/>
              </w:rPr>
              <w:t>0.3419</w:t>
            </w:r>
          </w:p>
        </w:tc>
        <w:tc>
          <w:tcPr>
            <w:tcW w:w="5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12/17/2018</w:t>
            </w:r>
          </w:p>
        </w:tc>
        <w:tc>
          <w:tcPr>
            <w:tcW w:w="800" w:type="dxa"/>
            <w:vAlign w:val="bottom"/>
            <w:shd w:val="clear" w:color="auto" w:fill="CCEEFF"/>
          </w:tcPr>
          <w:p>
            <w:pPr>
              <w:spacing w:after="0"/>
              <w:rPr>
                <w:sz w:val="18"/>
                <w:szCs w:val="18"/>
                <w:color w:val="auto"/>
              </w:rPr>
            </w:pPr>
          </w:p>
        </w:tc>
      </w:tr>
      <w:tr>
        <w:trPr>
          <w:trHeight w:val="216"/>
        </w:trPr>
        <w:tc>
          <w:tcPr>
            <w:tcW w:w="2940" w:type="dxa"/>
            <w:vAlign w:val="bottom"/>
            <w:gridSpan w:val="3"/>
          </w:tcPr>
          <w:p>
            <w:pPr>
              <w:ind w:left="100"/>
              <w:spacing w:after="0"/>
              <w:rPr>
                <w:sz w:val="20"/>
                <w:szCs w:val="20"/>
                <w:color w:val="auto"/>
              </w:rPr>
            </w:pPr>
            <w:r>
              <w:rPr>
                <w:rFonts w:ascii="Arial" w:cs="Arial" w:eastAsia="Arial" w:hAnsi="Arial"/>
                <w:sz w:val="18"/>
                <w:szCs w:val="18"/>
                <w:color w:val="auto"/>
              </w:rPr>
              <w:t>Purchase of Common Stock</w:t>
            </w:r>
          </w:p>
        </w:tc>
        <w:tc>
          <w:tcPr>
            <w:tcW w:w="2200" w:type="dxa"/>
            <w:vAlign w:val="bottom"/>
            <w:gridSpan w:val="7"/>
          </w:tcPr>
          <w:p>
            <w:pPr>
              <w:jc w:val="center"/>
              <w:ind w:left="1450"/>
              <w:spacing w:after="0"/>
              <w:rPr>
                <w:sz w:val="20"/>
                <w:szCs w:val="20"/>
                <w:color w:val="auto"/>
              </w:rPr>
            </w:pPr>
            <w:r>
              <w:rPr>
                <w:rFonts w:ascii="Arial" w:cs="Arial" w:eastAsia="Arial" w:hAnsi="Arial"/>
                <w:sz w:val="18"/>
                <w:szCs w:val="18"/>
                <w:color w:val="auto"/>
                <w:w w:val="89"/>
              </w:rPr>
              <w:t>127,049</w:t>
            </w:r>
          </w:p>
        </w:tc>
        <w:tc>
          <w:tcPr>
            <w:tcW w:w="2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40" w:type="dxa"/>
            <w:vAlign w:val="bottom"/>
            <w:gridSpan w:val="4"/>
          </w:tcPr>
          <w:p>
            <w:pPr>
              <w:jc w:val="center"/>
              <w:ind w:left="730"/>
              <w:spacing w:after="0"/>
              <w:rPr>
                <w:sz w:val="20"/>
                <w:szCs w:val="20"/>
                <w:color w:val="auto"/>
              </w:rPr>
            </w:pPr>
            <w:r>
              <w:rPr>
                <w:rFonts w:ascii="Arial" w:cs="Arial" w:eastAsia="Arial" w:hAnsi="Arial"/>
                <w:sz w:val="18"/>
                <w:szCs w:val="18"/>
                <w:color w:val="auto"/>
                <w:w w:val="90"/>
              </w:rPr>
              <w:t>0.3300</w:t>
            </w:r>
          </w:p>
        </w:tc>
        <w:tc>
          <w:tcPr>
            <w:tcW w:w="5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0"/>
              </w:rPr>
              <w:t>12/17/2018</w:t>
            </w:r>
          </w:p>
        </w:tc>
        <w:tc>
          <w:tcPr>
            <w:tcW w:w="800" w:type="dxa"/>
            <w:vAlign w:val="bottom"/>
          </w:tcPr>
          <w:p>
            <w:pPr>
              <w:spacing w:after="0"/>
              <w:rPr>
                <w:sz w:val="18"/>
                <w:szCs w:val="18"/>
                <w:color w:val="auto"/>
              </w:rPr>
            </w:pPr>
          </w:p>
        </w:tc>
      </w:tr>
      <w:tr>
        <w:trPr>
          <w:trHeight w:val="216"/>
        </w:trPr>
        <w:tc>
          <w:tcPr>
            <w:tcW w:w="2940" w:type="dxa"/>
            <w:vAlign w:val="bottom"/>
            <w:gridSpan w:val="3"/>
            <w:shd w:val="clear" w:color="auto" w:fill="CCEEFF"/>
          </w:tcPr>
          <w:p>
            <w:pPr>
              <w:ind w:left="100"/>
              <w:spacing w:after="0"/>
              <w:rPr>
                <w:sz w:val="20"/>
                <w:szCs w:val="20"/>
                <w:color w:val="auto"/>
              </w:rPr>
            </w:pPr>
            <w:r>
              <w:rPr>
                <w:rFonts w:ascii="Arial" w:cs="Arial" w:eastAsia="Arial" w:hAnsi="Arial"/>
                <w:sz w:val="18"/>
                <w:szCs w:val="18"/>
                <w:color w:val="auto"/>
              </w:rPr>
              <w:t>Purchase of Common Stock</w:t>
            </w:r>
          </w:p>
        </w:tc>
        <w:tc>
          <w:tcPr>
            <w:tcW w:w="2200" w:type="dxa"/>
            <w:vAlign w:val="bottom"/>
            <w:gridSpan w:val="7"/>
            <w:shd w:val="clear" w:color="auto" w:fill="CCEEFF"/>
          </w:tcPr>
          <w:p>
            <w:pPr>
              <w:jc w:val="center"/>
              <w:ind w:left="1450"/>
              <w:spacing w:after="0"/>
              <w:rPr>
                <w:sz w:val="20"/>
                <w:szCs w:val="20"/>
                <w:color w:val="auto"/>
              </w:rPr>
            </w:pPr>
            <w:r>
              <w:rPr>
                <w:rFonts w:ascii="Arial" w:cs="Arial" w:eastAsia="Arial" w:hAnsi="Arial"/>
                <w:sz w:val="18"/>
                <w:szCs w:val="18"/>
                <w:color w:val="auto"/>
                <w:w w:val="89"/>
              </w:rPr>
              <w:t>556,949</w:t>
            </w:r>
          </w:p>
        </w:tc>
        <w:tc>
          <w:tcPr>
            <w:tcW w:w="2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440" w:type="dxa"/>
            <w:vAlign w:val="bottom"/>
            <w:gridSpan w:val="4"/>
            <w:shd w:val="clear" w:color="auto" w:fill="CCEEFF"/>
          </w:tcPr>
          <w:p>
            <w:pPr>
              <w:jc w:val="center"/>
              <w:ind w:left="730"/>
              <w:spacing w:after="0"/>
              <w:rPr>
                <w:sz w:val="20"/>
                <w:szCs w:val="20"/>
                <w:color w:val="auto"/>
              </w:rPr>
            </w:pPr>
            <w:r>
              <w:rPr>
                <w:rFonts w:ascii="Arial" w:cs="Arial" w:eastAsia="Arial" w:hAnsi="Arial"/>
                <w:sz w:val="18"/>
                <w:szCs w:val="18"/>
                <w:color w:val="auto"/>
                <w:w w:val="90"/>
              </w:rPr>
              <w:t>0.3500</w:t>
            </w:r>
          </w:p>
        </w:tc>
        <w:tc>
          <w:tcPr>
            <w:tcW w:w="5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12/19/2018</w:t>
            </w:r>
          </w:p>
        </w:tc>
        <w:tc>
          <w:tcPr>
            <w:tcW w:w="800" w:type="dxa"/>
            <w:vAlign w:val="bottom"/>
            <w:shd w:val="clear" w:color="auto" w:fill="CCEEFF"/>
          </w:tcPr>
          <w:p>
            <w:pPr>
              <w:spacing w:after="0"/>
              <w:rPr>
                <w:sz w:val="18"/>
                <w:szCs w:val="18"/>
                <w:color w:val="auto"/>
              </w:rPr>
            </w:pPr>
          </w:p>
        </w:tc>
      </w:tr>
      <w:tr>
        <w:trPr>
          <w:trHeight w:val="392"/>
        </w:trPr>
        <w:tc>
          <w:tcPr>
            <w:tcW w:w="86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660" w:type="dxa"/>
            <w:vAlign w:val="bottom"/>
            <w:gridSpan w:val="18"/>
          </w:tcPr>
          <w:p>
            <w:pPr>
              <w:jc w:val="center"/>
              <w:ind w:right="1120"/>
              <w:spacing w:after="0"/>
              <w:rPr>
                <w:sz w:val="20"/>
                <w:szCs w:val="20"/>
                <w:color w:val="auto"/>
              </w:rPr>
            </w:pPr>
            <w:r>
              <w:rPr>
                <w:rFonts w:ascii="Arial" w:cs="Arial" w:eastAsia="Arial" w:hAnsi="Arial"/>
                <w:sz w:val="18"/>
                <w:szCs w:val="18"/>
                <w:b w:val="1"/>
                <w:bCs w:val="1"/>
                <w:color w:val="auto"/>
                <w:w w:val="99"/>
              </w:rPr>
              <w:t>MUDRICK DISTRESSED OPPORTUNITY DRAWDOWN FUND, L.P.</w:t>
            </w:r>
          </w:p>
        </w:tc>
        <w:tc>
          <w:tcPr>
            <w:tcW w:w="102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237"/>
        </w:trPr>
        <w:tc>
          <w:tcPr>
            <w:tcW w:w="86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54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60" w:type="dxa"/>
            <w:vAlign w:val="bottom"/>
            <w:tcBorders>
              <w:top w:val="single" w:sz="8" w:color="auto"/>
            </w:tcBorders>
          </w:tcPr>
          <w:p>
            <w:pPr>
              <w:spacing w:after="0"/>
              <w:rPr>
                <w:sz w:val="20"/>
                <w:szCs w:val="20"/>
                <w:color w:val="auto"/>
              </w:rPr>
            </w:pPr>
          </w:p>
        </w:tc>
        <w:tc>
          <w:tcPr>
            <w:tcW w:w="1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800" w:type="dxa"/>
            <w:vAlign w:val="bottom"/>
          </w:tcPr>
          <w:p>
            <w:pPr>
              <w:spacing w:after="0"/>
              <w:rPr>
                <w:sz w:val="20"/>
                <w:szCs w:val="20"/>
                <w:color w:val="auto"/>
              </w:rPr>
            </w:pPr>
          </w:p>
        </w:tc>
      </w:tr>
      <w:tr>
        <w:trPr>
          <w:trHeight w:val="216"/>
        </w:trPr>
        <w:tc>
          <w:tcPr>
            <w:tcW w:w="2940" w:type="dxa"/>
            <w:vAlign w:val="bottom"/>
            <w:gridSpan w:val="3"/>
            <w:shd w:val="clear" w:color="auto" w:fill="CCEEFF"/>
          </w:tcPr>
          <w:p>
            <w:pPr>
              <w:ind w:left="100"/>
              <w:spacing w:after="0"/>
              <w:rPr>
                <w:sz w:val="20"/>
                <w:szCs w:val="20"/>
                <w:color w:val="auto"/>
              </w:rPr>
            </w:pPr>
            <w:r>
              <w:rPr>
                <w:rFonts w:ascii="Arial" w:cs="Arial" w:eastAsia="Arial" w:hAnsi="Arial"/>
                <w:sz w:val="18"/>
                <w:szCs w:val="18"/>
                <w:color w:val="auto"/>
              </w:rPr>
              <w:t>Purchase of Common Stock</w:t>
            </w:r>
          </w:p>
        </w:tc>
        <w:tc>
          <w:tcPr>
            <w:tcW w:w="2200" w:type="dxa"/>
            <w:vAlign w:val="bottom"/>
            <w:gridSpan w:val="7"/>
            <w:shd w:val="clear" w:color="auto" w:fill="CCEEFF"/>
          </w:tcPr>
          <w:p>
            <w:pPr>
              <w:jc w:val="center"/>
              <w:ind w:left="1330"/>
              <w:spacing w:after="0"/>
              <w:rPr>
                <w:sz w:val="20"/>
                <w:szCs w:val="20"/>
                <w:color w:val="auto"/>
              </w:rPr>
            </w:pPr>
            <w:r>
              <w:rPr>
                <w:rFonts w:ascii="Arial" w:cs="Arial" w:eastAsia="Arial" w:hAnsi="Arial"/>
                <w:sz w:val="18"/>
                <w:szCs w:val="18"/>
                <w:color w:val="auto"/>
                <w:w w:val="89"/>
              </w:rPr>
              <w:t>112,996</w:t>
            </w:r>
          </w:p>
        </w:tc>
        <w:tc>
          <w:tcPr>
            <w:tcW w:w="2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440" w:type="dxa"/>
            <w:vAlign w:val="bottom"/>
            <w:gridSpan w:val="4"/>
            <w:shd w:val="clear" w:color="auto" w:fill="CCEEFF"/>
          </w:tcPr>
          <w:p>
            <w:pPr>
              <w:jc w:val="right"/>
              <w:ind w:right="180"/>
              <w:spacing w:after="0"/>
              <w:rPr>
                <w:sz w:val="20"/>
                <w:szCs w:val="20"/>
                <w:color w:val="auto"/>
              </w:rPr>
            </w:pPr>
            <w:r>
              <w:rPr>
                <w:rFonts w:ascii="Arial" w:cs="Arial" w:eastAsia="Arial" w:hAnsi="Arial"/>
                <w:sz w:val="18"/>
                <w:szCs w:val="18"/>
                <w:color w:val="auto"/>
              </w:rPr>
              <w:t>0.3419</w:t>
            </w:r>
          </w:p>
        </w:tc>
        <w:tc>
          <w:tcPr>
            <w:tcW w:w="5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3"/>
              </w:rPr>
              <w:t>12/17/2018</w:t>
            </w:r>
          </w:p>
        </w:tc>
        <w:tc>
          <w:tcPr>
            <w:tcW w:w="800" w:type="dxa"/>
            <w:vAlign w:val="bottom"/>
            <w:shd w:val="clear" w:color="auto" w:fill="CCEEFF"/>
          </w:tcPr>
          <w:p>
            <w:pPr>
              <w:spacing w:after="0"/>
              <w:rPr>
                <w:sz w:val="18"/>
                <w:szCs w:val="18"/>
                <w:color w:val="auto"/>
              </w:rPr>
            </w:pPr>
          </w:p>
        </w:tc>
      </w:tr>
      <w:tr>
        <w:trPr>
          <w:trHeight w:val="216"/>
        </w:trPr>
        <w:tc>
          <w:tcPr>
            <w:tcW w:w="2940" w:type="dxa"/>
            <w:vAlign w:val="bottom"/>
            <w:gridSpan w:val="3"/>
          </w:tcPr>
          <w:p>
            <w:pPr>
              <w:ind w:left="100"/>
              <w:spacing w:after="0"/>
              <w:rPr>
                <w:sz w:val="20"/>
                <w:szCs w:val="20"/>
                <w:color w:val="auto"/>
              </w:rPr>
            </w:pPr>
            <w:r>
              <w:rPr>
                <w:rFonts w:ascii="Arial" w:cs="Arial" w:eastAsia="Arial" w:hAnsi="Arial"/>
                <w:sz w:val="18"/>
                <w:szCs w:val="18"/>
                <w:color w:val="auto"/>
              </w:rPr>
              <w:t>Purchase of Common Stock</w:t>
            </w:r>
          </w:p>
        </w:tc>
        <w:tc>
          <w:tcPr>
            <w:tcW w:w="2200" w:type="dxa"/>
            <w:vAlign w:val="bottom"/>
            <w:gridSpan w:val="7"/>
          </w:tcPr>
          <w:p>
            <w:pPr>
              <w:jc w:val="center"/>
              <w:ind w:left="1310"/>
              <w:spacing w:after="0"/>
              <w:rPr>
                <w:sz w:val="20"/>
                <w:szCs w:val="20"/>
                <w:color w:val="auto"/>
              </w:rPr>
            </w:pPr>
            <w:r>
              <w:rPr>
                <w:rFonts w:ascii="Arial" w:cs="Arial" w:eastAsia="Arial" w:hAnsi="Arial"/>
                <w:sz w:val="18"/>
                <w:szCs w:val="18"/>
                <w:color w:val="auto"/>
                <w:w w:val="89"/>
              </w:rPr>
              <w:t>1,284,722</w:t>
            </w:r>
          </w:p>
        </w:tc>
        <w:tc>
          <w:tcPr>
            <w:tcW w:w="2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40" w:type="dxa"/>
            <w:vAlign w:val="bottom"/>
            <w:gridSpan w:val="4"/>
          </w:tcPr>
          <w:p>
            <w:pPr>
              <w:jc w:val="right"/>
              <w:ind w:right="180"/>
              <w:spacing w:after="0"/>
              <w:rPr>
                <w:sz w:val="20"/>
                <w:szCs w:val="20"/>
                <w:color w:val="auto"/>
              </w:rPr>
            </w:pPr>
            <w:r>
              <w:rPr>
                <w:rFonts w:ascii="Arial" w:cs="Arial" w:eastAsia="Arial" w:hAnsi="Arial"/>
                <w:sz w:val="18"/>
                <w:szCs w:val="18"/>
                <w:color w:val="auto"/>
              </w:rPr>
              <w:t>0.3300</w:t>
            </w:r>
          </w:p>
        </w:tc>
        <w:tc>
          <w:tcPr>
            <w:tcW w:w="5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20" w:type="dxa"/>
            <w:vAlign w:val="bottom"/>
          </w:tcPr>
          <w:p>
            <w:pPr>
              <w:jc w:val="right"/>
              <w:ind w:right="70"/>
              <w:spacing w:after="0"/>
              <w:rPr>
                <w:sz w:val="20"/>
                <w:szCs w:val="20"/>
                <w:color w:val="auto"/>
              </w:rPr>
            </w:pPr>
            <w:r>
              <w:rPr>
                <w:rFonts w:ascii="Arial" w:cs="Arial" w:eastAsia="Arial" w:hAnsi="Arial"/>
                <w:sz w:val="18"/>
                <w:szCs w:val="18"/>
                <w:color w:val="auto"/>
                <w:w w:val="93"/>
              </w:rPr>
              <w:t>12/17/2018</w:t>
            </w:r>
          </w:p>
        </w:tc>
        <w:tc>
          <w:tcPr>
            <w:tcW w:w="800" w:type="dxa"/>
            <w:vAlign w:val="bottom"/>
          </w:tcPr>
          <w:p>
            <w:pPr>
              <w:spacing w:after="0"/>
              <w:rPr>
                <w:sz w:val="18"/>
                <w:szCs w:val="18"/>
                <w:color w:val="auto"/>
              </w:rPr>
            </w:pPr>
          </w:p>
        </w:tc>
      </w:tr>
      <w:tr>
        <w:trPr>
          <w:trHeight w:val="216"/>
        </w:trPr>
        <w:tc>
          <w:tcPr>
            <w:tcW w:w="2940" w:type="dxa"/>
            <w:vAlign w:val="bottom"/>
            <w:gridSpan w:val="3"/>
            <w:shd w:val="clear" w:color="auto" w:fill="CCEEFF"/>
          </w:tcPr>
          <w:p>
            <w:pPr>
              <w:ind w:left="100"/>
              <w:spacing w:after="0"/>
              <w:rPr>
                <w:sz w:val="20"/>
                <w:szCs w:val="20"/>
                <w:color w:val="auto"/>
              </w:rPr>
            </w:pPr>
            <w:r>
              <w:rPr>
                <w:rFonts w:ascii="Arial" w:cs="Arial" w:eastAsia="Arial" w:hAnsi="Arial"/>
                <w:sz w:val="18"/>
                <w:szCs w:val="18"/>
                <w:color w:val="auto"/>
              </w:rPr>
              <w:t>Purchase of Common Stock</w:t>
            </w:r>
          </w:p>
        </w:tc>
        <w:tc>
          <w:tcPr>
            <w:tcW w:w="2200" w:type="dxa"/>
            <w:vAlign w:val="bottom"/>
            <w:gridSpan w:val="7"/>
            <w:shd w:val="clear" w:color="auto" w:fill="CCEEFF"/>
          </w:tcPr>
          <w:p>
            <w:pPr>
              <w:jc w:val="center"/>
              <w:ind w:left="1310"/>
              <w:spacing w:after="0"/>
              <w:rPr>
                <w:sz w:val="20"/>
                <w:szCs w:val="20"/>
                <w:color w:val="auto"/>
              </w:rPr>
            </w:pPr>
            <w:r>
              <w:rPr>
                <w:rFonts w:ascii="Arial" w:cs="Arial" w:eastAsia="Arial" w:hAnsi="Arial"/>
                <w:sz w:val="18"/>
                <w:szCs w:val="18"/>
                <w:color w:val="auto"/>
                <w:w w:val="89"/>
              </w:rPr>
              <w:t>2,388,033</w:t>
            </w:r>
          </w:p>
        </w:tc>
        <w:tc>
          <w:tcPr>
            <w:tcW w:w="2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440" w:type="dxa"/>
            <w:vAlign w:val="bottom"/>
            <w:gridSpan w:val="4"/>
            <w:shd w:val="clear" w:color="auto" w:fill="CCEEFF"/>
          </w:tcPr>
          <w:p>
            <w:pPr>
              <w:jc w:val="right"/>
              <w:ind w:right="180"/>
              <w:spacing w:after="0"/>
              <w:rPr>
                <w:sz w:val="20"/>
                <w:szCs w:val="20"/>
                <w:color w:val="auto"/>
              </w:rPr>
            </w:pPr>
            <w:r>
              <w:rPr>
                <w:rFonts w:ascii="Arial" w:cs="Arial" w:eastAsia="Arial" w:hAnsi="Arial"/>
                <w:sz w:val="18"/>
                <w:szCs w:val="18"/>
                <w:color w:val="auto"/>
              </w:rPr>
              <w:t>0.3500</w:t>
            </w:r>
          </w:p>
        </w:tc>
        <w:tc>
          <w:tcPr>
            <w:tcW w:w="5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3"/>
              </w:rPr>
              <w:t>12/19/2018</w:t>
            </w:r>
          </w:p>
        </w:tc>
        <w:tc>
          <w:tcPr>
            <w:tcW w:w="800" w:type="dxa"/>
            <w:vAlign w:val="bottom"/>
            <w:shd w:val="clear" w:color="auto" w:fill="CCEEFF"/>
          </w:tcPr>
          <w:p>
            <w:pPr>
              <w:spacing w:after="0"/>
              <w:rPr>
                <w:sz w:val="18"/>
                <w:szCs w:val="18"/>
                <w:color w:val="auto"/>
              </w:rPr>
            </w:pPr>
          </w:p>
        </w:tc>
      </w:tr>
      <w:tr>
        <w:trPr>
          <w:trHeight w:val="392"/>
        </w:trPr>
        <w:tc>
          <w:tcPr>
            <w:tcW w:w="86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520" w:type="dxa"/>
            <w:vAlign w:val="bottom"/>
            <w:tcBorders>
              <w:bottom w:val="single" w:sz="8" w:color="auto"/>
            </w:tcBorders>
            <w:gridSpan w:val="8"/>
          </w:tcPr>
          <w:p>
            <w:pPr>
              <w:jc w:val="center"/>
              <w:spacing w:after="0"/>
              <w:rPr>
                <w:sz w:val="20"/>
                <w:szCs w:val="20"/>
                <w:color w:val="auto"/>
              </w:rPr>
            </w:pPr>
            <w:r>
              <w:rPr>
                <w:rFonts w:ascii="Arial" w:cs="Arial" w:eastAsia="Arial" w:hAnsi="Arial"/>
                <w:sz w:val="18"/>
                <w:szCs w:val="18"/>
                <w:b w:val="1"/>
                <w:bCs w:val="1"/>
                <w:color w:val="auto"/>
              </w:rPr>
              <w:t>MUDRICK CAPITAL MANAGEMENT, L.P.</w:t>
            </w:r>
          </w:p>
        </w:tc>
        <w:tc>
          <w:tcPr>
            <w:tcW w:w="2120" w:type="dxa"/>
            <w:vAlign w:val="bottom"/>
            <w:gridSpan w:val="6"/>
          </w:tcPr>
          <w:p>
            <w:pPr>
              <w:spacing w:after="0"/>
              <w:rPr>
                <w:sz w:val="24"/>
                <w:szCs w:val="24"/>
                <w:color w:val="auto"/>
              </w:rPr>
            </w:pPr>
          </w:p>
        </w:tc>
        <w:tc>
          <w:tcPr>
            <w:tcW w:w="102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196"/>
        </w:trPr>
        <w:tc>
          <w:tcPr>
            <w:tcW w:w="860" w:type="dxa"/>
            <w:vAlign w:val="bottom"/>
          </w:tcPr>
          <w:p>
            <w:pPr>
              <w:spacing w:after="0"/>
              <w:rPr>
                <w:sz w:val="17"/>
                <w:szCs w:val="17"/>
                <w:color w:val="auto"/>
              </w:rPr>
            </w:pPr>
          </w:p>
        </w:tc>
        <w:tc>
          <w:tcPr>
            <w:tcW w:w="18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280" w:type="dxa"/>
            <w:vAlign w:val="bottom"/>
            <w:gridSpan w:val="12"/>
          </w:tcPr>
          <w:p>
            <w:pPr>
              <w:jc w:val="center"/>
              <w:ind w:right="2500"/>
              <w:spacing w:after="0" w:line="196" w:lineRule="exact"/>
              <w:rPr>
                <w:sz w:val="20"/>
                <w:szCs w:val="20"/>
                <w:color w:val="auto"/>
              </w:rPr>
            </w:pPr>
            <w:r>
              <w:rPr>
                <w:rFonts w:ascii="Arial" w:cs="Arial" w:eastAsia="Arial" w:hAnsi="Arial"/>
                <w:sz w:val="18"/>
                <w:szCs w:val="18"/>
                <w:b w:val="1"/>
                <w:bCs w:val="1"/>
                <w:color w:val="auto"/>
                <w:w w:val="89"/>
              </w:rPr>
              <w:t>(through certain managed accounts)</w:t>
            </w:r>
          </w:p>
        </w:tc>
        <w:tc>
          <w:tcPr>
            <w:tcW w:w="1020" w:type="dxa"/>
            <w:vAlign w:val="bottom"/>
          </w:tcPr>
          <w:p>
            <w:pPr>
              <w:spacing w:after="0"/>
              <w:rPr>
                <w:sz w:val="17"/>
                <w:szCs w:val="17"/>
                <w:color w:val="auto"/>
              </w:rPr>
            </w:pPr>
          </w:p>
        </w:tc>
        <w:tc>
          <w:tcPr>
            <w:tcW w:w="800" w:type="dxa"/>
            <w:vAlign w:val="bottom"/>
          </w:tcPr>
          <w:p>
            <w:pPr>
              <w:spacing w:after="0"/>
              <w:rPr>
                <w:sz w:val="17"/>
                <w:szCs w:val="17"/>
                <w:color w:val="auto"/>
              </w:rPr>
            </w:pPr>
          </w:p>
        </w:tc>
      </w:tr>
      <w:tr>
        <w:trPr>
          <w:trHeight w:val="237"/>
        </w:trPr>
        <w:tc>
          <w:tcPr>
            <w:tcW w:w="86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20" w:type="dxa"/>
            <w:vAlign w:val="bottom"/>
            <w:tcBorders>
              <w:top w:val="single" w:sz="8" w:color="auto"/>
            </w:tcBorders>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800" w:type="dxa"/>
            <w:vAlign w:val="bottom"/>
          </w:tcPr>
          <w:p>
            <w:pPr>
              <w:spacing w:after="0"/>
              <w:rPr>
                <w:sz w:val="20"/>
                <w:szCs w:val="20"/>
                <w:color w:val="auto"/>
              </w:rPr>
            </w:pPr>
          </w:p>
        </w:tc>
      </w:tr>
      <w:tr>
        <w:trPr>
          <w:trHeight w:val="216"/>
        </w:trPr>
        <w:tc>
          <w:tcPr>
            <w:tcW w:w="2940" w:type="dxa"/>
            <w:vAlign w:val="bottom"/>
            <w:gridSpan w:val="3"/>
            <w:shd w:val="clear" w:color="auto" w:fill="CCEEFF"/>
          </w:tcPr>
          <w:p>
            <w:pPr>
              <w:ind w:left="100"/>
              <w:spacing w:after="0"/>
              <w:rPr>
                <w:sz w:val="20"/>
                <w:szCs w:val="20"/>
                <w:color w:val="auto"/>
              </w:rPr>
            </w:pPr>
            <w:r>
              <w:rPr>
                <w:rFonts w:ascii="Arial" w:cs="Arial" w:eastAsia="Arial" w:hAnsi="Arial"/>
                <w:sz w:val="18"/>
                <w:szCs w:val="18"/>
                <w:color w:val="auto"/>
              </w:rPr>
              <w:t>Purchase of Common Stock</w:t>
            </w:r>
          </w:p>
        </w:tc>
        <w:tc>
          <w:tcPr>
            <w:tcW w:w="2200" w:type="dxa"/>
            <w:vAlign w:val="bottom"/>
            <w:gridSpan w:val="7"/>
            <w:shd w:val="clear" w:color="auto" w:fill="CCEEFF"/>
          </w:tcPr>
          <w:p>
            <w:pPr>
              <w:jc w:val="center"/>
              <w:ind w:left="1450"/>
              <w:spacing w:after="0"/>
              <w:rPr>
                <w:sz w:val="20"/>
                <w:szCs w:val="20"/>
                <w:color w:val="auto"/>
              </w:rPr>
            </w:pPr>
            <w:r>
              <w:rPr>
                <w:rFonts w:ascii="Arial" w:cs="Arial" w:eastAsia="Arial" w:hAnsi="Arial"/>
                <w:sz w:val="18"/>
                <w:szCs w:val="18"/>
                <w:color w:val="auto"/>
                <w:w w:val="89"/>
              </w:rPr>
              <w:t>205,508</w:t>
            </w:r>
          </w:p>
        </w:tc>
        <w:tc>
          <w:tcPr>
            <w:tcW w:w="2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440" w:type="dxa"/>
            <w:vAlign w:val="bottom"/>
            <w:gridSpan w:val="4"/>
            <w:shd w:val="clear" w:color="auto" w:fill="CCEEFF"/>
          </w:tcPr>
          <w:p>
            <w:pPr>
              <w:jc w:val="center"/>
              <w:ind w:left="730"/>
              <w:spacing w:after="0"/>
              <w:rPr>
                <w:sz w:val="20"/>
                <w:szCs w:val="20"/>
                <w:color w:val="auto"/>
              </w:rPr>
            </w:pPr>
            <w:r>
              <w:rPr>
                <w:rFonts w:ascii="Arial" w:cs="Arial" w:eastAsia="Arial" w:hAnsi="Arial"/>
                <w:sz w:val="18"/>
                <w:szCs w:val="18"/>
                <w:color w:val="auto"/>
                <w:w w:val="90"/>
              </w:rPr>
              <w:t>0.3419</w:t>
            </w:r>
          </w:p>
        </w:tc>
        <w:tc>
          <w:tcPr>
            <w:tcW w:w="5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12/17/2018</w:t>
            </w:r>
          </w:p>
        </w:tc>
        <w:tc>
          <w:tcPr>
            <w:tcW w:w="800" w:type="dxa"/>
            <w:vAlign w:val="bottom"/>
            <w:shd w:val="clear" w:color="auto" w:fill="CCEEFF"/>
          </w:tcPr>
          <w:p>
            <w:pPr>
              <w:spacing w:after="0"/>
              <w:rPr>
                <w:sz w:val="18"/>
                <w:szCs w:val="18"/>
                <w:color w:val="auto"/>
              </w:rPr>
            </w:pPr>
          </w:p>
        </w:tc>
      </w:tr>
      <w:tr>
        <w:trPr>
          <w:trHeight w:val="216"/>
        </w:trPr>
        <w:tc>
          <w:tcPr>
            <w:tcW w:w="2940" w:type="dxa"/>
            <w:vAlign w:val="bottom"/>
            <w:gridSpan w:val="3"/>
          </w:tcPr>
          <w:p>
            <w:pPr>
              <w:ind w:left="100"/>
              <w:spacing w:after="0"/>
              <w:rPr>
                <w:sz w:val="20"/>
                <w:szCs w:val="20"/>
                <w:color w:val="auto"/>
              </w:rPr>
            </w:pPr>
            <w:r>
              <w:rPr>
                <w:rFonts w:ascii="Arial" w:cs="Arial" w:eastAsia="Arial" w:hAnsi="Arial"/>
                <w:sz w:val="18"/>
                <w:szCs w:val="18"/>
                <w:color w:val="auto"/>
              </w:rPr>
              <w:t>Purchase of Common Stock</w:t>
            </w:r>
          </w:p>
        </w:tc>
        <w:tc>
          <w:tcPr>
            <w:tcW w:w="2480" w:type="dxa"/>
            <w:vAlign w:val="bottom"/>
            <w:gridSpan w:val="8"/>
          </w:tcPr>
          <w:p>
            <w:pPr>
              <w:jc w:val="center"/>
              <w:ind w:left="1150"/>
              <w:spacing w:after="0"/>
              <w:rPr>
                <w:sz w:val="20"/>
                <w:szCs w:val="20"/>
                <w:color w:val="auto"/>
              </w:rPr>
            </w:pPr>
            <w:r>
              <w:rPr>
                <w:rFonts w:ascii="Arial" w:cs="Arial" w:eastAsia="Arial" w:hAnsi="Arial"/>
                <w:sz w:val="18"/>
                <w:szCs w:val="18"/>
                <w:color w:val="auto"/>
                <w:w w:val="89"/>
              </w:rPr>
              <w:t>2,336,544</w:t>
            </w:r>
          </w:p>
        </w:tc>
        <w:tc>
          <w:tcPr>
            <w:tcW w:w="880" w:type="dxa"/>
            <w:vAlign w:val="bottom"/>
          </w:tcPr>
          <w:p>
            <w:pPr>
              <w:spacing w:after="0"/>
              <w:rPr>
                <w:sz w:val="18"/>
                <w:szCs w:val="18"/>
                <w:color w:val="auto"/>
              </w:rPr>
            </w:pPr>
          </w:p>
        </w:tc>
        <w:tc>
          <w:tcPr>
            <w:tcW w:w="1440" w:type="dxa"/>
            <w:vAlign w:val="bottom"/>
            <w:gridSpan w:val="4"/>
          </w:tcPr>
          <w:p>
            <w:pPr>
              <w:jc w:val="center"/>
              <w:ind w:left="730"/>
              <w:spacing w:after="0"/>
              <w:rPr>
                <w:sz w:val="20"/>
                <w:szCs w:val="20"/>
                <w:color w:val="auto"/>
              </w:rPr>
            </w:pPr>
            <w:r>
              <w:rPr>
                <w:rFonts w:ascii="Arial" w:cs="Arial" w:eastAsia="Arial" w:hAnsi="Arial"/>
                <w:sz w:val="18"/>
                <w:szCs w:val="18"/>
                <w:color w:val="auto"/>
                <w:w w:val="90"/>
              </w:rPr>
              <w:t>0.3300</w:t>
            </w:r>
          </w:p>
        </w:tc>
        <w:tc>
          <w:tcPr>
            <w:tcW w:w="5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0"/>
              </w:rPr>
              <w:t>12/17/2018</w:t>
            </w:r>
          </w:p>
        </w:tc>
        <w:tc>
          <w:tcPr>
            <w:tcW w:w="800" w:type="dxa"/>
            <w:vAlign w:val="bottom"/>
          </w:tcPr>
          <w:p>
            <w:pPr>
              <w:spacing w:after="0"/>
              <w:rPr>
                <w:sz w:val="18"/>
                <w:szCs w:val="18"/>
                <w:color w:val="auto"/>
              </w:rPr>
            </w:pPr>
          </w:p>
        </w:tc>
      </w:tr>
      <w:tr>
        <w:trPr>
          <w:trHeight w:val="216"/>
        </w:trPr>
        <w:tc>
          <w:tcPr>
            <w:tcW w:w="2940" w:type="dxa"/>
            <w:vAlign w:val="bottom"/>
            <w:gridSpan w:val="3"/>
            <w:shd w:val="clear" w:color="auto" w:fill="CCEEFF"/>
          </w:tcPr>
          <w:p>
            <w:pPr>
              <w:ind w:left="100"/>
              <w:spacing w:after="0"/>
              <w:rPr>
                <w:sz w:val="20"/>
                <w:szCs w:val="20"/>
                <w:color w:val="auto"/>
              </w:rPr>
            </w:pPr>
            <w:r>
              <w:rPr>
                <w:rFonts w:ascii="Arial" w:cs="Arial" w:eastAsia="Arial" w:hAnsi="Arial"/>
                <w:sz w:val="18"/>
                <w:szCs w:val="18"/>
                <w:color w:val="auto"/>
              </w:rPr>
              <w:t>Purchase of Common Stock</w:t>
            </w:r>
          </w:p>
        </w:tc>
        <w:tc>
          <w:tcPr>
            <w:tcW w:w="2480" w:type="dxa"/>
            <w:vAlign w:val="bottom"/>
            <w:gridSpan w:val="8"/>
            <w:shd w:val="clear" w:color="auto" w:fill="CCEEFF"/>
          </w:tcPr>
          <w:p>
            <w:pPr>
              <w:jc w:val="center"/>
              <w:ind w:left="1150"/>
              <w:spacing w:after="0"/>
              <w:rPr>
                <w:sz w:val="20"/>
                <w:szCs w:val="20"/>
                <w:color w:val="auto"/>
              </w:rPr>
            </w:pPr>
            <w:r>
              <w:rPr>
                <w:rFonts w:ascii="Arial" w:cs="Arial" w:eastAsia="Arial" w:hAnsi="Arial"/>
                <w:sz w:val="18"/>
                <w:szCs w:val="18"/>
                <w:color w:val="auto"/>
                <w:w w:val="89"/>
              </w:rPr>
              <w:t>6,069,283</w:t>
            </w:r>
          </w:p>
        </w:tc>
        <w:tc>
          <w:tcPr>
            <w:tcW w:w="880" w:type="dxa"/>
            <w:vAlign w:val="bottom"/>
            <w:shd w:val="clear" w:color="auto" w:fill="CCEEFF"/>
          </w:tcPr>
          <w:p>
            <w:pPr>
              <w:spacing w:after="0"/>
              <w:rPr>
                <w:sz w:val="18"/>
                <w:szCs w:val="18"/>
                <w:color w:val="auto"/>
              </w:rPr>
            </w:pPr>
          </w:p>
        </w:tc>
        <w:tc>
          <w:tcPr>
            <w:tcW w:w="1440" w:type="dxa"/>
            <w:vAlign w:val="bottom"/>
            <w:gridSpan w:val="4"/>
            <w:shd w:val="clear" w:color="auto" w:fill="CCEEFF"/>
          </w:tcPr>
          <w:p>
            <w:pPr>
              <w:jc w:val="center"/>
              <w:ind w:left="730"/>
              <w:spacing w:after="0"/>
              <w:rPr>
                <w:sz w:val="20"/>
                <w:szCs w:val="20"/>
                <w:color w:val="auto"/>
              </w:rPr>
            </w:pPr>
            <w:r>
              <w:rPr>
                <w:rFonts w:ascii="Arial" w:cs="Arial" w:eastAsia="Arial" w:hAnsi="Arial"/>
                <w:sz w:val="18"/>
                <w:szCs w:val="18"/>
                <w:color w:val="auto"/>
                <w:w w:val="90"/>
              </w:rPr>
              <w:t>0.3500</w:t>
            </w:r>
          </w:p>
        </w:tc>
        <w:tc>
          <w:tcPr>
            <w:tcW w:w="5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12/19/2018</w:t>
            </w:r>
          </w:p>
        </w:tc>
        <w:tc>
          <w:tcPr>
            <w:tcW w:w="800" w:type="dxa"/>
            <w:vAlign w:val="bottom"/>
            <w:shd w:val="clear" w:color="auto" w:fill="CCEEFF"/>
          </w:tcPr>
          <w:p>
            <w:pPr>
              <w:spacing w:after="0"/>
              <w:rPr>
                <w:sz w:val="18"/>
                <w:szCs w:val="18"/>
                <w:color w:val="auto"/>
              </w:rPr>
            </w:pPr>
          </w:p>
        </w:tc>
      </w:tr>
    </w:tbl>
    <w:p>
      <w:pPr>
        <w:spacing w:after="0" w:line="1" w:lineRule="exact"/>
        <w:rPr>
          <w:sz w:val="20"/>
          <w:szCs w:val="20"/>
          <w:color w:val="auto"/>
        </w:rPr>
      </w:pPr>
    </w:p>
    <w:sectPr>
      <w:pgSz w:w="11900" w:h="16838" w:orient="portrait"/>
      <w:cols w:equalWidth="0" w:num="1">
        <w:col w:w="11420"/>
      </w:cols>
      <w:pgMar w:left="240" w:top="226"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1"/>
      <w:numFmt w:val="bullet"/>
      <w:start w:val="1"/>
    </w:lvl>
  </w:abstractNum>
  <w:abstractNum w:abstractNumId="2">
    <w:nsid w:val="3D1B58BA"/>
    <w:multiLevelType w:val="hybridMultilevel"/>
    <w:lvl w:ilvl="0">
      <w:lvlJc w:val="left"/>
      <w:lvlText w:val="%1"/>
      <w:numFmt w:val="decimal"/>
      <w:start w:val="14"/>
    </w:lvl>
  </w:abstractNum>
  <w:abstractNum w:abstractNumId="3">
    <w:nsid w:val="507ED7AB"/>
    <w:multiLevelType w:val="hybridMultilevel"/>
    <w:lvl w:ilvl="0">
      <w:lvlJc w:val="left"/>
      <w:lvlText w:val="%1"/>
      <w:numFmt w:val="decimal"/>
      <w:start w:val="14"/>
    </w:lvl>
  </w:abstractNum>
  <w:abstractNum w:abstractNumId="4">
    <w:nsid w:val="2EB141F2"/>
    <w:multiLevelType w:val="hybridMultilevel"/>
    <w:lvl w:ilvl="0">
      <w:lvlJc w:val="left"/>
      <w:lvlText w:val="%1"/>
      <w:numFmt w:val="decimal"/>
      <w:start w:val="14"/>
    </w:lvl>
  </w:abstractNum>
  <w:abstractNum w:abstractNumId="5">
    <w:nsid w:val="41B71EFB"/>
    <w:multiLevelType w:val="hybridMultilevel"/>
    <w:lvl w:ilvl="0">
      <w:lvlJc w:val="left"/>
      <w:lvlText w:val="%1."/>
      <w:numFmt w:val="upperLetter"/>
      <w:start w:val="1"/>
    </w:lvl>
    <w:lvl w:ilvl="1">
      <w:lvlJc w:val="left"/>
      <w:lvlText w:val="(%2)"/>
      <w:numFmt w:val="lowerLetter"/>
      <w:start w:val="1"/>
    </w:lvl>
    <w:lvl w:ilvl="2">
      <w:lvlJc w:val="left"/>
      <w:lvlText w:val="%3."/>
      <w:numFmt w:val="decimal"/>
      <w:start w:val="2"/>
    </w:lvl>
  </w:abstractNum>
  <w:abstractNum w:abstractNumId="6">
    <w:nsid w:val="79E2A9E3"/>
    <w:multiLevelType w:val="hybridMultilevel"/>
    <w:lvl w:ilvl="0">
      <w:lvlJc w:val="left"/>
      <w:lvlText w:val="%1."/>
      <w:numFmt w:val="upperLetter"/>
      <w:start w:val="3"/>
    </w:lvl>
    <w:lvl w:ilvl="1">
      <w:lvlJc w:val="left"/>
      <w:lvlText w:val="(%2)"/>
      <w:numFmt w:val="lowerLetter"/>
      <w:start w:val="1"/>
    </w:lvl>
    <w:lvl w:ilvl="2">
      <w:lvlJc w:val="left"/>
      <w:lvlText w:val="%3."/>
      <w:numFmt w:val="decimal"/>
      <w:start w:val="2"/>
    </w:lvl>
  </w:abstractNum>
  <w:abstractNum w:abstractNumId="7">
    <w:nsid w:val="7545E146"/>
    <w:multiLevelType w:val="hybridMultilevel"/>
    <w:lvl w:ilvl="0">
      <w:lvlJc w:val="left"/>
      <w:lvlText w:val="%1."/>
      <w:numFmt w:val="upperLetter"/>
      <w:start w:val="6"/>
    </w:lvl>
    <w:lvl w:ilvl="1">
      <w:lvlJc w:val="left"/>
      <w:lvlText w:val="(%2)"/>
      <w:numFmt w:val="lowerLetter"/>
      <w:start w:val="1"/>
    </w:lvl>
    <w:lvl w:ilvl="2">
      <w:lvlJc w:val="left"/>
      <w:lvlText w:val="%3."/>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2019-12-07T04:39:20Z</dcterms:created>
  <dcterms:modified xsi:type="dcterms:W3CDTF">2019-12-07T04:39:20Z</dcterms:modified>
</cp:coreProperties>
</file>