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Kagan David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1351 HOLIDAY SQUARE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Globalstar,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GSAT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COVINGTON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70433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103,448</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3,671,782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40,707</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3,631,075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under 2006 Equity Incentive Plan which vested immediately upon the grant.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automatically withheld, based on the fair market value of the Common Stock on March 6, 2023, to pay required withholding taxes upon the vesting of the Restricted Stock Award reported above.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Arthur McMahon,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2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 B.</w:t>
        <w:tab/>
        <w:t>03/08/2023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64362"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2023-03-08T19:24:11Z</dcterms:created>
  <dcterms:modified xsi:type="dcterms:W3CDTF">2023-03-08T19:24:11Z</dcterms:modified>
</cp:coreProperties>
</file>