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-239395</wp:posOffset>
            </wp:positionV>
            <wp:extent cx="134620" cy="134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520" w:type="dxa"/>
            <w:vAlign w:val="bottom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14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-641985</wp:posOffset>
            </wp:positionV>
            <wp:extent cx="59055" cy="655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4123055</wp:posOffset>
            </wp:positionH>
            <wp:positionV relativeFrom="paragraph">
              <wp:posOffset>-641985</wp:posOffset>
            </wp:positionV>
            <wp:extent cx="59055" cy="6553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-1722755</wp:posOffset>
            </wp:positionH>
            <wp:positionV relativeFrom="paragraph">
              <wp:posOffset>19050</wp:posOffset>
            </wp:positionV>
            <wp:extent cx="7324090" cy="4712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471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380"/>
            <w:col w:w="8820"/>
          </w:cols>
          <w:pgMar w:left="240" w:top="224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Lynch James F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1351 HOLIDAY SQUARE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Globalstar,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01/02/2020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-9" w:right="680" w:firstLine="9"/>
        <w:spacing w:after="0" w:line="246" w:lineRule="auto"/>
        <w:tabs>
          <w:tab w:leader="none" w:pos="138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11"/>
        <w:spacing w:after="0"/>
        <w:tabs>
          <w:tab w:leader="none" w:pos="531" w:val="left"/>
          <w:tab w:leader="none" w:pos="217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51"/>
        <w:spacing w:after="0"/>
        <w:tabs>
          <w:tab w:leader="none" w:pos="217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69" w:space="720"/>
            <w:col w:w="3471"/>
          </w:cols>
          <w:pgMar w:left="240" w:top="224" w:right="139" w:bottom="1440" w:gutter="0" w:footer="0" w:header="0"/>
          <w:type w:val="continuous"/>
        </w:sectPr>
      </w:pPr>
    </w:p>
    <w:p>
      <w:pPr>
        <w:spacing w:after="0" w:line="24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COVINGTON</w:t>
            </w:r>
          </w:p>
        </w:tc>
        <w:tc>
          <w:tcPr>
            <w:tcW w:w="9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LA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70433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00"/>
        <w:spacing w:after="0" w:line="227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4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2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40" w:type="dxa"/>
            <w:vAlign w:val="bottom"/>
            <w:gridSpan w:val="6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ind w:left="8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01/02/2020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92,525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0.54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578,908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780" w:type="dxa"/>
            <w:vAlign w:val="bottom"/>
            <w:gridSpan w:val="1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Voting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right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26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$</w:t>
            </w: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0.54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jc w:val="right"/>
              <w:ind w:right="182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01/02/2020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100,000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01/02/2030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Common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$</w:t>
            </w: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0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2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100,000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6"/>
        </w:trPr>
        <w:tc>
          <w:tcPr>
            <w:tcW w:w="3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3660" w:type="dxa"/>
            <w:vAlign w:val="bottom"/>
          </w:tcPr>
          <w:p>
            <w:pPr>
              <w:ind w:left="3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Stock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7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Award of Restricted Stock under 2006 Equity Incentive Plan.</w:t>
      </w:r>
    </w:p>
    <w:p>
      <w:pPr>
        <w:spacing w:after="0" w:line="48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Award under 2006 Equity Incentive Plan.</w:t>
      </w:r>
    </w:p>
    <w:p>
      <w:pPr>
        <w:spacing w:after="0" w:line="48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Award vests and becomes exercisable as to one third on each of January 2, 2021, January 2, 2022 and January 2, 2023.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Arthur McMahon, III,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-8890</wp:posOffset>
            </wp:positionV>
            <wp:extent cx="109474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 in fact for James F.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01/06/2020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-12700</wp:posOffset>
            </wp:positionV>
            <wp:extent cx="195072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Lynch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-12700</wp:posOffset>
            </wp:positionV>
            <wp:extent cx="27305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jc w:val="both"/>
        <w:ind w:left="40" w:right="3840" w:firstLine="6"/>
        <w:spacing w:after="0" w:line="316" w:lineRule="auto"/>
        <w:tabs>
          <w:tab w:leader="none" w:pos="180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4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79816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2020-01-06T17:06:04Z</dcterms:created>
  <dcterms:modified xsi:type="dcterms:W3CDTF">2020-01-06T17:06:04Z</dcterms:modified>
</cp:coreProperties>
</file>