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30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302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Monroe James III</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461 SOUTH MILPITAS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Globalstar,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GSAT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09/27/2007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Executive Officer</w:t>
      </w:r>
    </w:p>
    <w:p>
      <w:pPr>
        <w:spacing w:after="0" w:line="265" w:lineRule="exact"/>
        <w:rPr>
          <w:sz w:val="24"/>
          <w:szCs w:val="24"/>
          <w:color w:val="auto"/>
        </w:rPr>
      </w:pPr>
    </w:p>
    <w:p>
      <w:pPr>
        <w:sectPr>
          <w:pgSz w:w="11900" w:h="16838" w:orient="portrait"/>
          <w:cols w:equalWidth="0" w:num="3">
            <w:col w:w="3340" w:space="720"/>
            <w:col w:w="3262" w:space="720"/>
            <w:col w:w="3478"/>
          </w:cols>
          <w:pgMar w:left="240" w:top="222"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20" w:type="dxa"/>
            <w:vAlign w:val="bottom"/>
            <w:gridSpan w:val="5"/>
          </w:tcPr>
          <w:p>
            <w:pPr>
              <w:jc w:val="center"/>
              <w:ind w:right="133"/>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4"/>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MILPITAS</w:t>
            </w:r>
          </w:p>
        </w:tc>
        <w:tc>
          <w:tcPr>
            <w:tcW w:w="8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40"/>
              <w:spacing w:after="0"/>
              <w:rPr>
                <w:sz w:val="20"/>
                <w:szCs w:val="20"/>
                <w:color w:val="auto"/>
              </w:rPr>
            </w:pPr>
            <w:r>
              <w:rPr>
                <w:rFonts w:ascii="Arial" w:cs="Arial" w:eastAsia="Arial" w:hAnsi="Arial"/>
                <w:sz w:val="17"/>
                <w:szCs w:val="17"/>
                <w:color w:val="0000FF"/>
              </w:rPr>
              <w:t>95035</w:t>
            </w: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ind w:right="8"/>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gridSpan w:val="4"/>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0" w:type="dxa"/>
            <w:vAlign w:val="bottom"/>
            <w:gridSpan w:val="3"/>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8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232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660" w:type="dxa"/>
            <w:vAlign w:val="bottom"/>
            <w:tcBorders>
              <w:bottom w:val="single" w:sz="8" w:color="2C2C2C"/>
            </w:tcBorders>
            <w:gridSpan w:val="7"/>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8"/>
          </w:tcPr>
          <w:p>
            <w:pPr>
              <w:jc w:val="center"/>
              <w:ind w:right="214"/>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20" w:type="dxa"/>
            <w:vAlign w:val="bottom"/>
            <w:gridSpan w:val="2"/>
          </w:tcPr>
          <w:p>
            <w:pPr>
              <w:ind w:left="13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20" w:type="dxa"/>
            <w:vAlign w:val="bottom"/>
            <w:gridSpan w:val="2"/>
          </w:tcPr>
          <w:p>
            <w:pPr>
              <w:ind w:left="13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20" w:type="dxa"/>
            <w:vAlign w:val="bottom"/>
            <w:gridSpan w:val="2"/>
          </w:tcPr>
          <w:p>
            <w:pPr>
              <w:ind w:left="130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8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8"/>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Thermo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2320" w:type="dxa"/>
            <w:vAlign w:val="bottom"/>
            <w:gridSpan w:val="2"/>
          </w:tcPr>
          <w:p>
            <w:pPr>
              <w:ind w:left="1400"/>
              <w:spacing w:after="0"/>
              <w:rPr>
                <w:sz w:val="20"/>
                <w:szCs w:val="20"/>
                <w:color w:val="auto"/>
              </w:rPr>
            </w:pPr>
            <w:r>
              <w:rPr>
                <w:rFonts w:ascii="Arial" w:cs="Arial" w:eastAsia="Arial" w:hAnsi="Arial"/>
                <w:sz w:val="17"/>
                <w:szCs w:val="17"/>
                <w:color w:val="0000FF"/>
              </w:rPr>
              <w:t>09/27/2007</w:t>
            </w:r>
          </w:p>
        </w:tc>
        <w:tc>
          <w:tcPr>
            <w:tcW w:w="11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O</w:t>
            </w:r>
          </w:p>
        </w:tc>
        <w:tc>
          <w:tcPr>
            <w:tcW w:w="880" w:type="dxa"/>
            <w:vAlign w:val="bottom"/>
          </w:tcPr>
          <w:p>
            <w:pPr>
              <w:jc w:val="right"/>
              <w:ind w:right="15"/>
              <w:spacing w:after="0"/>
              <w:rPr>
                <w:sz w:val="20"/>
                <w:szCs w:val="20"/>
                <w:color w:val="auto"/>
              </w:rPr>
            </w:pPr>
            <w:r>
              <w:rPr>
                <w:rFonts w:ascii="Arial" w:cs="Arial" w:eastAsia="Arial" w:hAnsi="Arial"/>
                <w:sz w:val="17"/>
                <w:szCs w:val="17"/>
                <w:color w:val="0000FF"/>
              </w:rPr>
              <w:t>1,607,916</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16.17</w:t>
            </w:r>
          </w:p>
        </w:tc>
        <w:tc>
          <w:tcPr>
            <w:tcW w:w="1140" w:type="dxa"/>
            <w:vAlign w:val="bottom"/>
          </w:tcPr>
          <w:p>
            <w:pPr>
              <w:jc w:val="center"/>
              <w:spacing w:after="0"/>
              <w:rPr>
                <w:sz w:val="20"/>
                <w:szCs w:val="20"/>
                <w:color w:val="auto"/>
              </w:rPr>
            </w:pPr>
            <w:r>
              <w:rPr>
                <w:rFonts w:ascii="Arial" w:cs="Arial" w:eastAsia="Arial" w:hAnsi="Arial"/>
                <w:sz w:val="17"/>
                <w:szCs w:val="17"/>
                <w:color w:val="0000FF"/>
                <w:w w:val="86"/>
              </w:rPr>
              <w:t>11,601,618</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rPr>
              <w:t>Funding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38,640,750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w w:val="98"/>
              </w:rPr>
              <w:t>Globalstar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618,558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w w:val="98"/>
              </w:rPr>
              <w:t>Globalstar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0000FF"/>
              </w:rPr>
              <w:t>Satellite,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40"/>
        <w:spacing w:after="0"/>
        <w:rPr>
          <w:sz w:val="20"/>
          <w:szCs w:val="20"/>
          <w:color w:val="auto"/>
        </w:rPr>
      </w:pPr>
      <w:r>
        <w:rPr>
          <w:rFonts w:ascii="Arial" w:cs="Arial" w:eastAsia="Arial" w:hAnsi="Arial"/>
          <w:sz w:val="17"/>
          <w:szCs w:val="17"/>
          <w:color w:val="0000FF"/>
        </w:rPr>
        <w:t>LP</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By Thermo</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Purchase</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16.17</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09/27/2007</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O</w:t>
            </w:r>
          </w:p>
        </w:tc>
        <w:tc>
          <w:tcPr>
            <w:tcW w:w="980" w:type="dxa"/>
            <w:vAlign w:val="bottom"/>
            <w:vMerge w:val="restart"/>
          </w:tcPr>
          <w:p>
            <w:pPr>
              <w:ind w:left="380"/>
              <w:spacing w:after="0"/>
              <w:rPr>
                <w:sz w:val="20"/>
                <w:szCs w:val="20"/>
                <w:color w:val="auto"/>
              </w:rPr>
            </w:pPr>
            <w:r>
              <w:rPr>
                <w:rFonts w:ascii="Arial" w:cs="Arial" w:eastAsia="Arial" w:hAnsi="Arial"/>
                <w:sz w:val="13"/>
                <w:szCs w:val="13"/>
                <w:color w:val="0000FF"/>
              </w:rPr>
              <w:t>1,607,916</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w w:val="98"/>
              </w:rPr>
              <w:t>Common</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5"/>
              </w:rPr>
              <w:t>1,607,916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80"/>
              <w:spacing w:after="0"/>
              <w:rPr>
                <w:sz w:val="20"/>
                <w:szCs w:val="20"/>
                <w:color w:val="auto"/>
              </w:rPr>
            </w:pPr>
            <w:r>
              <w:rPr>
                <w:rFonts w:ascii="Arial" w:cs="Arial" w:eastAsia="Arial" w:hAnsi="Arial"/>
                <w:sz w:val="13"/>
                <w:szCs w:val="13"/>
                <w:color w:val="0000FF"/>
              </w:rPr>
              <w:t>769,518</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740" w:type="dxa"/>
            <w:vAlign w:val="bottom"/>
          </w:tcPr>
          <w:p>
            <w:pPr>
              <w:ind w:left="60"/>
              <w:spacing w:after="0" w:line="143" w:lineRule="exact"/>
              <w:rPr>
                <w:sz w:val="20"/>
                <w:szCs w:val="20"/>
                <w:color w:val="auto"/>
              </w:rPr>
            </w:pPr>
            <w:r>
              <w:rPr>
                <w:rFonts w:ascii="Arial" w:cs="Arial" w:eastAsia="Arial" w:hAnsi="Arial"/>
                <w:sz w:val="13"/>
                <w:szCs w:val="13"/>
                <w:color w:val="0000FF"/>
              </w:rPr>
              <w:t>Funding</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tcPr>
          <w:p>
            <w:pPr>
              <w:ind w:left="60"/>
              <w:spacing w:after="0" w:line="139" w:lineRule="exact"/>
              <w:rPr>
                <w:sz w:val="20"/>
                <w:szCs w:val="20"/>
                <w:color w:val="auto"/>
              </w:rPr>
            </w:pPr>
            <w:r>
              <w:rPr>
                <w:rFonts w:ascii="Arial" w:cs="Arial" w:eastAsia="Arial" w:hAnsi="Arial"/>
                <w:sz w:val="13"/>
                <w:szCs w:val="13"/>
                <w:color w:val="0000FF"/>
              </w:rPr>
              <w:t>Company</w:t>
            </w:r>
          </w:p>
        </w:tc>
        <w:tc>
          <w:tcPr>
            <w:tcW w:w="0" w:type="dxa"/>
            <w:vAlign w:val="bottom"/>
          </w:tcPr>
          <w:p>
            <w:pPr>
              <w:spacing w:after="0"/>
              <w:rPr>
                <w:sz w:val="1"/>
                <w:szCs w:val="1"/>
                <w:color w:val="auto"/>
              </w:rPr>
            </w:pPr>
          </w:p>
        </w:tc>
      </w:tr>
      <w:tr>
        <w:trPr>
          <w:trHeight w:val="28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Second Amended and Restated Irrevocable Standby Stock Purcahse Agreement, as amended, among Globalstar, Thermo Funding Company LLC and Wachovia Investment Holdings, LLC, Thermo Funding Company has the obligation to purchase up to $200 million of Globalstar common stock upon the occurrence of certain events and Thermo Funding Company has the right to purchase the same amount of share at any time during the term of the agreement.</w:t>
      </w:r>
    </w:p>
    <w:p>
      <w:pPr>
        <w:spacing w:after="0" w:line="30"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Thermo Funding Company elected to purchase the shares reported in this Form 4 and may elect to purchase any or all of the remaining shares subject to the agreement at any time. The date of mandatory purchase is unknown.</w:t>
      </w:r>
    </w:p>
    <w:p>
      <w:pPr>
        <w:spacing w:after="0" w:line="24"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obligation and right to purchase terminates on the earliest of December 31, 2011, the payment in full of all obligations of Globalstar under its current credit agreement or Thermo Funding Company's purchase of all of the common stock subject to the agreement.</w:t>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-10795</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ind w:left="6860"/>
        <w:spacing w:after="0"/>
        <w:tabs>
          <w:tab w:leader="none" w:pos="9120" w:val="left"/>
        </w:tabs>
        <w:rPr>
          <w:sz w:val="20"/>
          <w:szCs w:val="20"/>
          <w:color w:val="auto"/>
        </w:rPr>
      </w:pPr>
      <w:r>
        <w:rPr>
          <w:rFonts w:ascii="Arial" w:cs="Arial" w:eastAsia="Arial" w:hAnsi="Arial"/>
          <w:sz w:val="17"/>
          <w:szCs w:val="17"/>
          <w:color w:val="0000FF"/>
        </w:rPr>
        <w:t>attorney-in-fact for James</w:t>
      </w:r>
      <w:r>
        <w:rPr>
          <w:sz w:val="20"/>
          <w:szCs w:val="20"/>
          <w:color w:val="auto"/>
        </w:rPr>
        <w:tab/>
      </w:r>
      <w:r>
        <w:rPr>
          <w:rFonts w:ascii="Arial" w:cs="Arial" w:eastAsia="Arial" w:hAnsi="Arial"/>
          <w:sz w:val="15"/>
          <w:szCs w:val="15"/>
          <w:color w:val="0000FF"/>
        </w:rPr>
        <w:t>10/01/2007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942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Monroe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9664"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2019-12-18T13:48:23Z</dcterms:created>
  <dcterms:modified xsi:type="dcterms:W3CDTF">2019-12-18T13:48:23Z</dcterms:modified>
</cp:coreProperties>
</file>