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5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0001571391</w:t>
            </w:r>
          </w:p>
        </w:tc>
        <w:tc>
          <w:tcPr>
            <w:tcW w:w="3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5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5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5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5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5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5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520" w:type="dxa"/>
            <w:vAlign w:val="bottom"/>
          </w:tcPr>
          <w:p>
            <w:pPr>
              <w:spacing w:after="0"/>
              <w:rPr>
                <w:sz w:val="24"/>
                <w:szCs w:val="24"/>
                <w:color w:val="auto"/>
              </w:rPr>
            </w:pPr>
          </w:p>
        </w:tc>
        <w:tc>
          <w:tcPr>
            <w:tcW w:w="3860" w:type="dxa"/>
            <w:vAlign w:val="bottom"/>
          </w:tcPr>
          <w:p>
            <w:pPr>
              <w:ind w:left="760"/>
              <w:spacing w:after="0"/>
              <w:rPr>
                <w:sz w:val="20"/>
                <w:szCs w:val="20"/>
                <w:color w:val="auto"/>
              </w:rPr>
            </w:pPr>
            <w:r>
              <w:rPr>
                <w:rFonts w:ascii="Times New Roman" w:cs="Times New Roman" w:eastAsia="Times New Roman" w:hAnsi="Times New Roman"/>
                <w:sz w:val="22"/>
                <w:szCs w:val="22"/>
                <w:color w:val="auto"/>
              </w:rPr>
              <w:t>Globalstar,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520" w:type="dxa"/>
            <w:vAlign w:val="bottom"/>
          </w:tcPr>
          <w:p>
            <w:pPr>
              <w:spacing w:after="0"/>
              <w:rPr>
                <w:sz w:val="24"/>
                <w:szCs w:val="24"/>
                <w:color w:val="auto"/>
              </w:rPr>
            </w:pPr>
          </w:p>
        </w:tc>
        <w:tc>
          <w:tcPr>
            <w:tcW w:w="3860" w:type="dxa"/>
            <w:vAlign w:val="bottom"/>
          </w:tcPr>
          <w:p>
            <w:pPr>
              <w:ind w:left="760"/>
              <w:spacing w:after="0"/>
              <w:rPr>
                <w:sz w:val="20"/>
                <w:szCs w:val="20"/>
                <w:color w:val="auto"/>
              </w:rPr>
            </w:pPr>
            <w:r>
              <w:rPr>
                <w:rFonts w:ascii="Times New Roman" w:cs="Times New Roman" w:eastAsia="Times New Roman" w:hAnsi="Times New Roman"/>
                <w:sz w:val="22"/>
                <w:szCs w:val="22"/>
                <w:color w:val="auto"/>
              </w:rPr>
              <w:t>001-33117</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3860" w:type="dxa"/>
            <w:vAlign w:val="bottom"/>
          </w:tcPr>
          <w:p>
            <w:pPr>
              <w:ind w:left="760"/>
              <w:spacing w:after="0"/>
              <w:rPr>
                <w:sz w:val="20"/>
                <w:szCs w:val="20"/>
                <w:color w:val="auto"/>
              </w:rPr>
            </w:pPr>
            <w:r>
              <w:rPr>
                <w:rFonts w:ascii="Times New Roman" w:cs="Times New Roman" w:eastAsia="Times New Roman" w:hAnsi="Times New Roman"/>
                <w:sz w:val="22"/>
                <w:szCs w:val="22"/>
                <w:color w:val="auto"/>
                <w:w w:val="96"/>
              </w:rPr>
              <w:t>1351 HOLIDAY SQUARE BLVD.,</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520" w:type="dxa"/>
            <w:vAlign w:val="bottom"/>
          </w:tcPr>
          <w:p>
            <w:pPr>
              <w:spacing w:after="0"/>
              <w:rPr>
                <w:sz w:val="21"/>
                <w:szCs w:val="21"/>
                <w:color w:val="auto"/>
              </w:rPr>
            </w:pPr>
          </w:p>
        </w:tc>
        <w:tc>
          <w:tcPr>
            <w:tcW w:w="3860" w:type="dxa"/>
            <w:vAlign w:val="bottom"/>
          </w:tcPr>
          <w:p>
            <w:pPr>
              <w:ind w:left="760"/>
              <w:spacing w:after="0" w:line="243" w:lineRule="exact"/>
              <w:rPr>
                <w:sz w:val="20"/>
                <w:szCs w:val="20"/>
                <w:color w:val="auto"/>
              </w:rPr>
            </w:pPr>
            <w:r>
              <w:rPr>
                <w:rFonts w:ascii="Times New Roman" w:cs="Times New Roman" w:eastAsia="Times New Roman" w:hAnsi="Times New Roman"/>
                <w:sz w:val="22"/>
                <w:szCs w:val="22"/>
                <w:color w:val="auto"/>
              </w:rPr>
              <w:t>COVINGTON,</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520" w:type="dxa"/>
            <w:vAlign w:val="bottom"/>
          </w:tcPr>
          <w:p>
            <w:pPr>
              <w:spacing w:after="0"/>
              <w:rPr>
                <w:sz w:val="13"/>
                <w:szCs w:val="13"/>
                <w:color w:val="auto"/>
              </w:rPr>
            </w:pPr>
          </w:p>
        </w:tc>
        <w:tc>
          <w:tcPr>
            <w:tcW w:w="386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color w:val="auto"/>
              </w:rPr>
              <w:t>LOUISIANA</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520" w:type="dxa"/>
            <w:vAlign w:val="bottom"/>
          </w:tcPr>
          <w:p>
            <w:pPr>
              <w:spacing w:after="0"/>
              <w:rPr>
                <w:sz w:val="7"/>
                <w:szCs w:val="7"/>
                <w:color w:val="auto"/>
              </w:rPr>
            </w:pPr>
          </w:p>
        </w:tc>
        <w:tc>
          <w:tcPr>
            <w:tcW w:w="38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3860" w:type="dxa"/>
            <w:vAlign w:val="bottom"/>
          </w:tcPr>
          <w:p>
            <w:pPr>
              <w:ind w:left="760"/>
              <w:spacing w:after="0"/>
              <w:rPr>
                <w:sz w:val="20"/>
                <w:szCs w:val="20"/>
                <w:color w:val="auto"/>
              </w:rPr>
            </w:pPr>
            <w:r>
              <w:rPr>
                <w:rFonts w:ascii="Times New Roman" w:cs="Times New Roman" w:eastAsia="Times New Roman" w:hAnsi="Times New Roman"/>
                <w:sz w:val="22"/>
                <w:szCs w:val="22"/>
                <w:color w:val="auto"/>
              </w:rPr>
              <w:t>70433</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20" w:type="dxa"/>
            <w:vAlign w:val="bottom"/>
          </w:tcPr>
          <w:p>
            <w:pPr>
              <w:spacing w:after="0"/>
              <w:rPr>
                <w:sz w:val="24"/>
                <w:szCs w:val="24"/>
                <w:color w:val="auto"/>
              </w:rPr>
            </w:pPr>
          </w:p>
        </w:tc>
        <w:tc>
          <w:tcPr>
            <w:tcW w:w="3860" w:type="dxa"/>
            <w:vAlign w:val="bottom"/>
          </w:tcPr>
          <w:p>
            <w:pPr>
              <w:ind w:left="760"/>
              <w:spacing w:after="0"/>
              <w:rPr>
                <w:sz w:val="20"/>
                <w:szCs w:val="20"/>
                <w:color w:val="auto"/>
              </w:rPr>
            </w:pPr>
            <w:r>
              <w:rPr>
                <w:rFonts w:ascii="Times New Roman" w:cs="Times New Roman" w:eastAsia="Times New Roman" w:hAnsi="Times New Roman"/>
                <w:sz w:val="22"/>
                <w:szCs w:val="22"/>
                <w:color w:val="auto"/>
              </w:rPr>
              <w:t>985-355-1500</w:t>
            </w:r>
          </w:p>
        </w:tc>
        <w:tc>
          <w:tcPr>
            <w:tcW w:w="0" w:type="dxa"/>
            <w:vAlign w:val="bottom"/>
          </w:tcPr>
          <w:p>
            <w:pPr>
              <w:spacing w:after="0"/>
              <w:rPr>
                <w:sz w:val="1"/>
                <w:szCs w:val="1"/>
                <w:color w:val="auto"/>
              </w:rPr>
            </w:pPr>
          </w:p>
        </w:tc>
      </w:tr>
      <w:tr>
        <w:trPr>
          <w:trHeight w:val="297"/>
        </w:trPr>
        <w:tc>
          <w:tcPr>
            <w:tcW w:w="65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860" w:type="dxa"/>
            <w:vAlign w:val="bottom"/>
          </w:tcPr>
          <w:p>
            <w:pPr>
              <w:ind w:left="760"/>
              <w:spacing w:after="0"/>
              <w:rPr>
                <w:sz w:val="20"/>
                <w:szCs w:val="20"/>
                <w:color w:val="auto"/>
              </w:rPr>
            </w:pPr>
            <w:r>
              <w:rPr>
                <w:rFonts w:ascii="Times New Roman" w:cs="Times New Roman" w:eastAsia="Times New Roman" w:hAnsi="Times New Roman"/>
                <w:sz w:val="22"/>
                <w:szCs w:val="22"/>
                <w:color w:val="auto"/>
              </w:rPr>
              <w:t>Clary Rebecca</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Muriel Seibert &amp; Co.</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18045 Oak Street</w:t>
            </w:r>
          </w:p>
        </w:tc>
        <w:tc>
          <w:tcPr>
            <w:tcW w:w="128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4066</w:t>
            </w:r>
          </w:p>
        </w:tc>
        <w:tc>
          <w:tcPr>
            <w:tcW w:w="11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330325.91</w:t>
            </w: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Omaha  NE  68130</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120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w w:val="94"/>
              </w:rPr>
              <w:t>128591126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04/28/2026   NASDAQ</w:t>
            </w:r>
          </w:p>
        </w:tc>
        <w:tc>
          <w:tcPr>
            <w:tcW w:w="0" w:type="dxa"/>
            <w:vAlign w:val="bottom"/>
          </w:tcPr>
          <w:p>
            <w:pPr>
              <w:spacing w:after="0"/>
              <w:rPr>
                <w:sz w:val="1"/>
                <w:szCs w:val="1"/>
                <w:color w:val="auto"/>
              </w:rPr>
            </w:pPr>
          </w:p>
        </w:tc>
      </w:tr>
    </w:tbl>
    <w:p>
      <w:pPr>
        <w:spacing w:after="0" w:line="442"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5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48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180" w:type="dxa"/>
            <w:vAlign w:val="bottom"/>
            <w:vMerge w:val="restart"/>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vMerge w:val="continue"/>
          </w:tcPr>
          <w:p>
            <w:pPr>
              <w:spacing w:after="0"/>
              <w:rPr>
                <w:sz w:val="10"/>
                <w:szCs w:val="10"/>
                <w:color w:val="auto"/>
              </w:rPr>
            </w:pPr>
          </w:p>
        </w:tc>
        <w:tc>
          <w:tcPr>
            <w:tcW w:w="1480" w:type="dxa"/>
            <w:vAlign w:val="bottom"/>
            <w:vMerge w:val="restart"/>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8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200" w:type="dxa"/>
            <w:vAlign w:val="bottom"/>
            <w:vMerge w:val="restart"/>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vMerge w:val="restart"/>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5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48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180" w:type="dxa"/>
            <w:vAlign w:val="bottom"/>
            <w:vMerge w:val="restart"/>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vMerge w:val="continue"/>
          </w:tcPr>
          <w:p>
            <w:pPr>
              <w:spacing w:after="0"/>
              <w:rPr>
                <w:sz w:val="10"/>
                <w:szCs w:val="10"/>
                <w:color w:val="auto"/>
              </w:rPr>
            </w:pPr>
          </w:p>
        </w:tc>
        <w:tc>
          <w:tcPr>
            <w:tcW w:w="1480" w:type="dxa"/>
            <w:vAlign w:val="bottom"/>
            <w:vMerge w:val="restart"/>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8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200" w:type="dxa"/>
            <w:vAlign w:val="bottom"/>
            <w:vMerge w:val="restart"/>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vMerge w:val="restart"/>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5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48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vMerge w:val="continue"/>
          </w:tcPr>
          <w:p>
            <w:pPr>
              <w:spacing w:after="0"/>
              <w:rPr>
                <w:sz w:val="24"/>
                <w:szCs w:val="24"/>
                <w:color w:val="auto"/>
              </w:rPr>
            </w:pP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80" w:type="dxa"/>
            <w:vAlign w:val="bottom"/>
            <w:vMerge w:val="continue"/>
          </w:tcPr>
          <w:p>
            <w:pPr>
              <w:spacing w:after="0"/>
              <w:rPr>
                <w:sz w:val="24"/>
                <w:szCs w:val="24"/>
                <w:color w:val="auto"/>
              </w:rPr>
            </w:pPr>
          </w:p>
        </w:tc>
        <w:tc>
          <w:tcPr>
            <w:tcW w:w="1220" w:type="dxa"/>
            <w:vAlign w:val="bottom"/>
            <w:vMerge w:val="continue"/>
          </w:tcPr>
          <w:p>
            <w:pPr>
              <w:spacing w:after="0"/>
              <w:rPr>
                <w:sz w:val="24"/>
                <w:szCs w:val="24"/>
                <w:color w:val="auto"/>
              </w:rPr>
            </w:pP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480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04/27/2026 Restricted Stock   Issuer</w:t>
            </w:r>
          </w:p>
        </w:tc>
        <w:tc>
          <w:tcPr>
            <w:tcW w:w="208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rPr>
              <w:t>4066</w:t>
            </w:r>
          </w:p>
        </w:tc>
        <w:tc>
          <w:tcPr>
            <w:tcW w:w="2720" w:type="dxa"/>
            <w:vAlign w:val="bottom"/>
          </w:tcPr>
          <w:p>
            <w:pPr>
              <w:ind w:left="420"/>
              <w:spacing w:after="0"/>
              <w:rPr>
                <w:sz w:val="20"/>
                <w:szCs w:val="20"/>
                <w:color w:val="auto"/>
              </w:rPr>
            </w:pPr>
            <w:r>
              <w:rPr>
                <w:rFonts w:ascii="Times New Roman" w:cs="Times New Roman" w:eastAsia="Times New Roman" w:hAnsi="Times New Roman"/>
                <w:sz w:val="22"/>
                <w:szCs w:val="22"/>
                <w:color w:val="auto"/>
                <w:w w:val="97"/>
              </w:rPr>
              <w:t>04/27/2026 Compensation</w:t>
            </w:r>
          </w:p>
        </w:tc>
      </w:tr>
      <w:tr>
        <w:trPr>
          <w:trHeight w:val="282"/>
        </w:trPr>
        <w:tc>
          <w:tcPr>
            <w:tcW w:w="1140" w:type="dxa"/>
            <w:vAlign w:val="bottom"/>
          </w:tcPr>
          <w:p>
            <w:pPr>
              <w:spacing w:after="0"/>
              <w:rPr>
                <w:sz w:val="24"/>
                <w:szCs w:val="24"/>
                <w:color w:val="auto"/>
              </w:rPr>
            </w:pPr>
          </w:p>
        </w:tc>
        <w:tc>
          <w:tcPr>
            <w:tcW w:w="4800" w:type="dxa"/>
            <w:vAlign w:val="bottom"/>
          </w:tcPr>
          <w:p>
            <w:pPr>
              <w:ind w:left="1360"/>
              <w:spacing w:after="0"/>
              <w:rPr>
                <w:sz w:val="20"/>
                <w:szCs w:val="20"/>
                <w:color w:val="auto"/>
              </w:rPr>
            </w:pPr>
            <w:r>
              <w:rPr>
                <w:rFonts w:ascii="Times New Roman" w:cs="Times New Roman" w:eastAsia="Times New Roman" w:hAnsi="Times New Roman"/>
                <w:sz w:val="22"/>
                <w:szCs w:val="22"/>
                <w:color w:val="auto"/>
              </w:rPr>
              <w:t>Vesting</w:t>
            </w:r>
          </w:p>
        </w:tc>
        <w:tc>
          <w:tcPr>
            <w:tcW w:w="2080" w:type="dxa"/>
            <w:vAlign w:val="bottom"/>
          </w:tcPr>
          <w:p>
            <w:pPr>
              <w:spacing w:after="0"/>
              <w:rPr>
                <w:sz w:val="24"/>
                <w:szCs w:val="24"/>
                <w:color w:val="auto"/>
              </w:rPr>
            </w:pPr>
          </w:p>
        </w:tc>
        <w:tc>
          <w:tcPr>
            <w:tcW w:w="27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-315595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8"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52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5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5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520" w:type="dxa"/>
            <w:vAlign w:val="bottom"/>
          </w:tcPr>
          <w:p>
            <w:pPr>
              <w:spacing w:after="0"/>
              <w:rPr>
                <w:sz w:val="20"/>
                <w:szCs w:val="20"/>
                <w:color w:val="auto"/>
              </w:rPr>
            </w:pPr>
            <w:r>
              <w:rPr>
                <w:rFonts w:ascii="Times New Roman" w:cs="Times New Roman" w:eastAsia="Times New Roman" w:hAnsi="Times New Roman"/>
                <w:sz w:val="22"/>
                <w:szCs w:val="22"/>
                <w:color w:val="auto"/>
                <w:w w:val="98"/>
              </w:rPr>
              <w:t>Rebecca S. Clary</w:t>
            </w:r>
          </w:p>
        </w:tc>
        <w:tc>
          <w:tcPr>
            <w:tcW w:w="18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1351 Holiday Square Blvd.</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03/03/2026 1210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73924.95</w:t>
            </w:r>
          </w:p>
        </w:tc>
        <w:tc>
          <w:tcPr>
            <w:tcW w:w="0" w:type="dxa"/>
            <w:vAlign w:val="bottom"/>
          </w:tcPr>
          <w:p>
            <w:pPr>
              <w:spacing w:after="0"/>
              <w:rPr>
                <w:sz w:val="1"/>
                <w:szCs w:val="1"/>
                <w:color w:val="auto"/>
              </w:rPr>
            </w:pPr>
          </w:p>
        </w:tc>
      </w:tr>
      <w:tr>
        <w:trPr>
          <w:trHeight w:val="282"/>
        </w:trPr>
        <w:tc>
          <w:tcPr>
            <w:tcW w:w="1520" w:type="dxa"/>
            <w:vAlign w:val="bottom"/>
          </w:tcPr>
          <w:p>
            <w:pPr>
              <w:spacing w:after="0"/>
              <w:rPr>
                <w:sz w:val="20"/>
                <w:szCs w:val="20"/>
                <w:color w:val="auto"/>
              </w:rPr>
            </w:pPr>
            <w:r>
              <w:rPr>
                <w:rFonts w:ascii="Times New Roman" w:cs="Times New Roman" w:eastAsia="Times New Roman" w:hAnsi="Times New Roman"/>
                <w:sz w:val="22"/>
                <w:szCs w:val="22"/>
                <w:color w:val="auto"/>
              </w:rPr>
              <w:t>Covington  LA</w:t>
            </w:r>
          </w:p>
        </w:tc>
        <w:tc>
          <w:tcPr>
            <w:tcW w:w="1820" w:type="dxa"/>
            <w:vAlign w:val="bottom"/>
          </w:tcPr>
          <w:p>
            <w:pPr>
              <w:jc w:val="center"/>
              <w:ind w:right="1132"/>
              <w:spacing w:after="0"/>
              <w:rPr>
                <w:sz w:val="20"/>
                <w:szCs w:val="20"/>
                <w:color w:val="auto"/>
              </w:rPr>
            </w:pPr>
            <w:r>
              <w:rPr>
                <w:rFonts w:ascii="Times New Roman" w:cs="Times New Roman" w:eastAsia="Times New Roman" w:hAnsi="Times New Roman"/>
                <w:sz w:val="22"/>
                <w:szCs w:val="22"/>
                <w:color w:val="auto"/>
                <w:w w:val="98"/>
              </w:rPr>
              <w:t>70433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520" w:type="dxa"/>
            <w:vAlign w:val="bottom"/>
          </w:tcPr>
          <w:p>
            <w:pPr>
              <w:spacing w:after="0"/>
              <w:rPr>
                <w:sz w:val="20"/>
                <w:szCs w:val="20"/>
                <w:color w:val="auto"/>
              </w:rPr>
            </w:pPr>
            <w:r>
              <w:rPr>
                <w:rFonts w:ascii="Times New Roman" w:cs="Times New Roman" w:eastAsia="Times New Roman" w:hAnsi="Times New Roman"/>
                <w:sz w:val="22"/>
                <w:szCs w:val="22"/>
                <w:color w:val="auto"/>
                <w:w w:val="98"/>
              </w:rPr>
              <w:t>Rebecca S. Clary</w:t>
            </w:r>
          </w:p>
        </w:tc>
        <w:tc>
          <w:tcPr>
            <w:tcW w:w="18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1351 Holiday Square Blvd.</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03/10/2026 351</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19438.00</w:t>
            </w:r>
          </w:p>
        </w:tc>
        <w:tc>
          <w:tcPr>
            <w:tcW w:w="0" w:type="dxa"/>
            <w:vAlign w:val="bottom"/>
          </w:tcPr>
          <w:p>
            <w:pPr>
              <w:spacing w:after="0"/>
              <w:rPr>
                <w:sz w:val="1"/>
                <w:szCs w:val="1"/>
                <w:color w:val="auto"/>
              </w:rPr>
            </w:pPr>
          </w:p>
        </w:tc>
      </w:tr>
      <w:tr>
        <w:trPr>
          <w:trHeight w:val="282"/>
        </w:trPr>
        <w:tc>
          <w:tcPr>
            <w:tcW w:w="1520" w:type="dxa"/>
            <w:vAlign w:val="bottom"/>
          </w:tcPr>
          <w:p>
            <w:pPr>
              <w:spacing w:after="0"/>
              <w:rPr>
                <w:sz w:val="20"/>
                <w:szCs w:val="20"/>
                <w:color w:val="auto"/>
              </w:rPr>
            </w:pPr>
            <w:r>
              <w:rPr>
                <w:rFonts w:ascii="Times New Roman" w:cs="Times New Roman" w:eastAsia="Times New Roman" w:hAnsi="Times New Roman"/>
                <w:sz w:val="22"/>
                <w:szCs w:val="22"/>
                <w:color w:val="auto"/>
              </w:rPr>
              <w:t>Covington  LA</w:t>
            </w:r>
          </w:p>
        </w:tc>
        <w:tc>
          <w:tcPr>
            <w:tcW w:w="1820" w:type="dxa"/>
            <w:vAlign w:val="bottom"/>
          </w:tcPr>
          <w:p>
            <w:pPr>
              <w:jc w:val="center"/>
              <w:ind w:right="1132"/>
              <w:spacing w:after="0"/>
              <w:rPr>
                <w:sz w:val="20"/>
                <w:szCs w:val="20"/>
                <w:color w:val="auto"/>
              </w:rPr>
            </w:pPr>
            <w:r>
              <w:rPr>
                <w:rFonts w:ascii="Times New Roman" w:cs="Times New Roman" w:eastAsia="Times New Roman" w:hAnsi="Times New Roman"/>
                <w:sz w:val="22"/>
                <w:szCs w:val="22"/>
                <w:color w:val="auto"/>
                <w:w w:val="98"/>
              </w:rPr>
              <w:t>70433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520" w:type="dxa"/>
            <w:vAlign w:val="bottom"/>
          </w:tcPr>
          <w:p>
            <w:pPr>
              <w:spacing w:after="0"/>
              <w:rPr>
                <w:sz w:val="20"/>
                <w:szCs w:val="20"/>
                <w:color w:val="auto"/>
              </w:rPr>
            </w:pPr>
            <w:r>
              <w:rPr>
                <w:rFonts w:ascii="Times New Roman" w:cs="Times New Roman" w:eastAsia="Times New Roman" w:hAnsi="Times New Roman"/>
                <w:sz w:val="22"/>
                <w:szCs w:val="22"/>
                <w:color w:val="auto"/>
                <w:w w:val="98"/>
              </w:rPr>
              <w:t>Rebecca S. Clary</w:t>
            </w:r>
          </w:p>
        </w:tc>
        <w:tc>
          <w:tcPr>
            <w:tcW w:w="18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1351 Holiday Square Blvd.</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03/11/2026 762</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43668.47</w:t>
            </w:r>
          </w:p>
        </w:tc>
        <w:tc>
          <w:tcPr>
            <w:tcW w:w="0" w:type="dxa"/>
            <w:vAlign w:val="bottom"/>
          </w:tcPr>
          <w:p>
            <w:pPr>
              <w:spacing w:after="0"/>
              <w:rPr>
                <w:sz w:val="1"/>
                <w:szCs w:val="1"/>
                <w:color w:val="auto"/>
              </w:rPr>
            </w:pPr>
          </w:p>
        </w:tc>
      </w:tr>
      <w:tr>
        <w:trPr>
          <w:trHeight w:val="282"/>
        </w:trPr>
        <w:tc>
          <w:tcPr>
            <w:tcW w:w="1520" w:type="dxa"/>
            <w:vAlign w:val="bottom"/>
          </w:tcPr>
          <w:p>
            <w:pPr>
              <w:spacing w:after="0"/>
              <w:rPr>
                <w:sz w:val="20"/>
                <w:szCs w:val="20"/>
                <w:color w:val="auto"/>
              </w:rPr>
            </w:pPr>
            <w:r>
              <w:rPr>
                <w:rFonts w:ascii="Times New Roman" w:cs="Times New Roman" w:eastAsia="Times New Roman" w:hAnsi="Times New Roman"/>
                <w:sz w:val="22"/>
                <w:szCs w:val="22"/>
                <w:color w:val="auto"/>
              </w:rPr>
              <w:t>Covington  LA</w:t>
            </w:r>
          </w:p>
        </w:tc>
        <w:tc>
          <w:tcPr>
            <w:tcW w:w="1820" w:type="dxa"/>
            <w:vAlign w:val="bottom"/>
          </w:tcPr>
          <w:p>
            <w:pPr>
              <w:jc w:val="center"/>
              <w:ind w:right="1132"/>
              <w:spacing w:after="0"/>
              <w:rPr>
                <w:sz w:val="20"/>
                <w:szCs w:val="20"/>
                <w:color w:val="auto"/>
              </w:rPr>
            </w:pPr>
            <w:r>
              <w:rPr>
                <w:rFonts w:ascii="Times New Roman" w:cs="Times New Roman" w:eastAsia="Times New Roman" w:hAnsi="Times New Roman"/>
                <w:sz w:val="22"/>
                <w:szCs w:val="22"/>
                <w:color w:val="auto"/>
                <w:w w:val="98"/>
              </w:rPr>
              <w:t>70433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520" w:type="dxa"/>
            <w:vAlign w:val="bottom"/>
          </w:tcPr>
          <w:p>
            <w:pPr>
              <w:spacing w:after="0"/>
              <w:rPr>
                <w:sz w:val="20"/>
                <w:szCs w:val="20"/>
                <w:color w:val="auto"/>
              </w:rPr>
            </w:pPr>
            <w:r>
              <w:rPr>
                <w:rFonts w:ascii="Times New Roman" w:cs="Times New Roman" w:eastAsia="Times New Roman" w:hAnsi="Times New Roman"/>
                <w:sz w:val="22"/>
                <w:szCs w:val="22"/>
                <w:color w:val="auto"/>
                <w:w w:val="98"/>
              </w:rPr>
              <w:t>Rebecca S. Clary</w:t>
            </w:r>
          </w:p>
        </w:tc>
        <w:tc>
          <w:tcPr>
            <w:tcW w:w="18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1351 Holiday Square Blvd.</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04/15/2026 4037</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322354.45</w:t>
            </w:r>
          </w:p>
        </w:tc>
        <w:tc>
          <w:tcPr>
            <w:tcW w:w="0" w:type="dxa"/>
            <w:vAlign w:val="bottom"/>
          </w:tcPr>
          <w:p>
            <w:pPr>
              <w:spacing w:after="0"/>
              <w:rPr>
                <w:sz w:val="1"/>
                <w:szCs w:val="1"/>
                <w:color w:val="auto"/>
              </w:rPr>
            </w:pPr>
          </w:p>
        </w:tc>
      </w:tr>
      <w:tr>
        <w:trPr>
          <w:trHeight w:val="282"/>
        </w:trPr>
        <w:tc>
          <w:tcPr>
            <w:tcW w:w="1520" w:type="dxa"/>
            <w:vAlign w:val="bottom"/>
          </w:tcPr>
          <w:p>
            <w:pPr>
              <w:spacing w:after="0"/>
              <w:rPr>
                <w:sz w:val="20"/>
                <w:szCs w:val="20"/>
                <w:color w:val="auto"/>
              </w:rPr>
            </w:pPr>
            <w:r>
              <w:rPr>
                <w:rFonts w:ascii="Times New Roman" w:cs="Times New Roman" w:eastAsia="Times New Roman" w:hAnsi="Times New Roman"/>
                <w:sz w:val="22"/>
                <w:szCs w:val="22"/>
                <w:color w:val="auto"/>
              </w:rPr>
              <w:t>Covington  LA</w:t>
            </w:r>
          </w:p>
        </w:tc>
        <w:tc>
          <w:tcPr>
            <w:tcW w:w="1820" w:type="dxa"/>
            <w:vAlign w:val="bottom"/>
          </w:tcPr>
          <w:p>
            <w:pPr>
              <w:jc w:val="center"/>
              <w:ind w:right="1132"/>
              <w:spacing w:after="0"/>
              <w:rPr>
                <w:sz w:val="20"/>
                <w:szCs w:val="20"/>
                <w:color w:val="auto"/>
              </w:rPr>
            </w:pPr>
            <w:r>
              <w:rPr>
                <w:rFonts w:ascii="Times New Roman" w:cs="Times New Roman" w:eastAsia="Times New Roman" w:hAnsi="Times New Roman"/>
                <w:sz w:val="22"/>
                <w:szCs w:val="22"/>
                <w:color w:val="auto"/>
                <w:w w:val="98"/>
              </w:rPr>
              <w:t>70433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8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6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8"/>
              </w:rPr>
              <w:t>Shares sold to cover taxes due upon the vesting of a performance share award in accordance with a mandatory sell-</w:t>
            </w:r>
          </w:p>
        </w:tc>
        <w:tc>
          <w:tcPr>
            <w:tcW w:w="0" w:type="dxa"/>
            <w:vAlign w:val="bottom"/>
          </w:tcPr>
          <w:p>
            <w:pPr>
              <w:spacing w:after="0"/>
              <w:rPr>
                <w:sz w:val="1"/>
                <w:szCs w:val="1"/>
                <w:color w:val="auto"/>
              </w:rPr>
            </w:pPr>
          </w:p>
        </w:tc>
      </w:tr>
      <w:tr>
        <w:trPr>
          <w:trHeight w:val="282"/>
        </w:trPr>
        <w:tc>
          <w:tcPr>
            <w:tcW w:w="880" w:type="dxa"/>
            <w:vAlign w:val="bottom"/>
            <w:vMerge w:val="continue"/>
          </w:tcPr>
          <w:p>
            <w:pPr>
              <w:spacing w:after="0"/>
              <w:rPr>
                <w:sz w:val="24"/>
                <w:szCs w:val="24"/>
                <w:color w:val="auto"/>
              </w:rPr>
            </w:pPr>
          </w:p>
        </w:tc>
        <w:tc>
          <w:tcPr>
            <w:tcW w:w="100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to-cover program maintained by the registrant.</w:t>
            </w:r>
          </w:p>
        </w:tc>
        <w:tc>
          <w:tcPr>
            <w:tcW w:w="0" w:type="dxa"/>
            <w:vAlign w:val="bottom"/>
          </w:tcPr>
          <w:p>
            <w:pPr>
              <w:spacing w:after="0"/>
              <w:rPr>
                <w:sz w:val="1"/>
                <w:szCs w:val="1"/>
                <w:color w:val="auto"/>
              </w:rPr>
            </w:pPr>
          </w:p>
        </w:tc>
      </w:tr>
    </w:tbl>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82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04/28/2026</w:t>
            </w:r>
          </w:p>
        </w:tc>
        <w:tc>
          <w:tcPr>
            <w:tcW w:w="0" w:type="dxa"/>
            <w:vAlign w:val="bottom"/>
          </w:tcPr>
          <w:p>
            <w:pPr>
              <w:spacing w:after="0"/>
              <w:rPr>
                <w:sz w:val="1"/>
                <w:szCs w:val="1"/>
                <w:color w:val="auto"/>
              </w:rPr>
            </w:pPr>
          </w:p>
        </w:tc>
      </w:tr>
      <w:tr>
        <w:trPr>
          <w:trHeight w:val="161"/>
        </w:trPr>
        <w:tc>
          <w:tcPr>
            <w:tcW w:w="8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82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96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/s/ Kelly C. Simoneaux, attorney-in-fact for Rebecca Clary</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2026-04-28T19:17:21Z</dcterms:created>
  <dcterms:modified xsi:type="dcterms:W3CDTF">2026-04-28T19:17:21Z</dcterms:modified>
</cp:coreProperties>
</file>