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0001571391</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Globalstar,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001-33117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6"/>
              </w:rPr>
              <w:t>1351 HOLIDAY SQUARE BLVD.,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COVINGTON,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520" w:type="dxa"/>
            <w:vAlign w:val="bottom"/>
          </w:tcPr>
          <w:p>
            <w:pPr>
              <w:spacing w:after="0"/>
              <w:rPr>
                <w:sz w:val="13"/>
                <w:szCs w:val="13"/>
                <w:color w:val="auto"/>
              </w:rPr>
            </w:pPr>
          </w:p>
        </w:tc>
        <w:tc>
          <w:tcPr>
            <w:tcW w:w="386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color w:val="auto"/>
              </w:rPr>
              <w:t>LOUISIANA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3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70433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408-933-4000</w:t>
            </w:r>
          </w:p>
        </w:tc>
        <w:tc>
          <w:tcPr>
            <w:tcW w:w="0" w:type="dxa"/>
            <w:vAlign w:val="bottom"/>
          </w:tcPr>
          <w:p>
            <w:pPr>
              <w:spacing w:after="0"/>
              <w:rPr>
                <w:sz w:val="1"/>
                <w:szCs w:val="1"/>
                <w:color w:val="auto"/>
              </w:rPr>
            </w:pP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Clary Rebecca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Muriel Siebert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18045 Oak Street</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37688</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80275.44</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Omaha  NE  68130</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20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w w:val="96"/>
              </w:rPr>
              <w:t>1892373380</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12/09/2024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NYSE</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American</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21"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12/06/2024 Restricted Stock</w:t>
            </w:r>
          </w:p>
        </w:tc>
        <w:tc>
          <w:tcPr>
            <w:tcW w:w="1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18847</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12/06/2024 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12/07/2024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18841</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12/07/2024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-667385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60" w:type="dxa"/>
            <w:vAlign w:val="bottom"/>
          </w:tcPr>
          <w:p>
            <w:pPr>
              <w:spacing w:after="0"/>
              <w:rPr>
                <w:sz w:val="24"/>
                <w:szCs w:val="24"/>
                <w:color w:val="auto"/>
              </w:rPr>
            </w:pPr>
          </w:p>
        </w:tc>
      </w:tr>
      <w:tr>
        <w:trPr>
          <w:trHeight w:val="297"/>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12/11/2024</w:t>
            </w:r>
          </w:p>
        </w:tc>
      </w:tr>
      <w:tr>
        <w:trPr>
          <w:trHeight w:val="297"/>
        </w:trPr>
        <w:tc>
          <w:tcPr>
            <w:tcW w:w="1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Kelly C. Simoneaux, attorney-in-fact for Rebecca Clary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2024-12-11T17:05:30Z</dcterms:created>
  <dcterms:modified xsi:type="dcterms:W3CDTF">2024-12-11T17:05:30Z</dcterms:modified>
</cp:coreProperties>
</file>